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17B3A6A1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0F5BC9" w:rsidRPr="000F5BC9">
        <w:t>23523.028085/2022-19</w:t>
      </w:r>
    </w:p>
    <w:p w14:paraId="60D38632" w14:textId="2B7D3145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0F5BC9">
        <w:t>150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3E69C22B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0F5BC9">
        <w:rPr>
          <w:color w:val="000000"/>
        </w:rPr>
        <w:t>aquisição de </w:t>
      </w:r>
      <w:r w:rsidR="000F5BC9">
        <w:rPr>
          <w:rStyle w:val="Forte"/>
          <w:color w:val="000000"/>
        </w:rPr>
        <w:t>Insumos para nefrologia do tipo BOLSAS DE SOLUÇÃO DE DIÁLISE PERITONEAL, CATÉTER PARA DIÁLISE PERITONEAL TIPO TENCKHOFF</w:t>
      </w:r>
      <w:r w:rsidR="000F5BC9">
        <w:rPr>
          <w:color w:val="000000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7C315C33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0F5BC9">
        <w:rPr>
          <w:sz w:val="24"/>
        </w:rPr>
        <w:t>05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0F5BC9">
        <w:rPr>
          <w:sz w:val="24"/>
        </w:rPr>
        <w:t>1</w:t>
      </w:r>
      <w:r w:rsidR="00051C25">
        <w:rPr>
          <w:sz w:val="24"/>
        </w:rPr>
        <w:t>/202</w:t>
      </w:r>
      <w:r w:rsidR="000F5BC9">
        <w:rPr>
          <w:sz w:val="24"/>
        </w:rPr>
        <w:t>3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7559A89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0F5BC9">
        <w:t>27</w:t>
      </w:r>
      <w:r w:rsidR="009D210E">
        <w:t xml:space="preserve"> </w:t>
      </w:r>
      <w:r w:rsidR="00430A88">
        <w:t xml:space="preserve">de </w:t>
      </w:r>
      <w:r w:rsidR="000F5BC9">
        <w:t>dezembro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F5BC9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2022-12-27T12:44:00Z</dcterms:created>
  <dcterms:modified xsi:type="dcterms:W3CDTF">2022-12-27T12:44:00Z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