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AF2E61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A7C29" w:rsidRPr="008A7C29">
        <w:t>23523.015059/2022-12</w:t>
      </w:r>
    </w:p>
    <w:p w14:paraId="60D38632" w14:textId="1E7978F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A7C29">
        <w:t>115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72D6407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8A7C29" w:rsidRPr="008A7C29">
        <w:rPr>
          <w:rFonts w:ascii="Calibri Light" w:hAnsi="Calibri Light"/>
          <w:sz w:val="24"/>
          <w:szCs w:val="24"/>
        </w:rPr>
        <w:t>aquisição de </w:t>
      </w:r>
      <w:r w:rsidR="008A7C29" w:rsidRPr="008A7C29">
        <w:rPr>
          <w:rFonts w:ascii="Calibri Light" w:hAnsi="Calibri Light"/>
          <w:b/>
          <w:bCs/>
          <w:sz w:val="24"/>
          <w:szCs w:val="24"/>
        </w:rPr>
        <w:t>INSUMOS DE USO NAS UNIDADES DE CIRURGIA E RECUPERAÇÃO PÓS ANESTESIA</w:t>
      </w:r>
      <w:r w:rsidR="008A7C29" w:rsidRPr="008A7C29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8A7C29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2EBAFD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A7C29">
        <w:rPr>
          <w:sz w:val="24"/>
        </w:rPr>
        <w:t>04</w:t>
      </w:r>
      <w:r w:rsidR="00051C25">
        <w:rPr>
          <w:sz w:val="24"/>
        </w:rPr>
        <w:t>/</w:t>
      </w:r>
      <w:r w:rsidR="008A7C29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2C645D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A7C29">
        <w:t>26</w:t>
      </w:r>
      <w:r w:rsidR="009D210E">
        <w:t xml:space="preserve"> </w:t>
      </w:r>
      <w:r w:rsidR="00430A88">
        <w:t xml:space="preserve">de </w:t>
      </w:r>
      <w:r w:rsidR="008A7C29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A7C29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2022-10-26T12:59:00Z</dcterms:created>
  <dcterms:modified xsi:type="dcterms:W3CDTF">2022-10-26T12:59:00Z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