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C368783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4D41BC" w:rsidRPr="004D41BC">
        <w:t>23523.014890/2022-57</w:t>
      </w:r>
    </w:p>
    <w:p w14:paraId="60D38632" w14:textId="70BF242D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4D41BC">
        <w:t>91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6F2B2C2D" w:rsidR="00235612" w:rsidRDefault="00804493" w:rsidP="00235612">
      <w:pPr>
        <w:spacing w:line="360" w:lineRule="auto"/>
        <w:jc w:val="both"/>
        <w:rPr>
          <w:color w:val="000000"/>
          <w:sz w:val="20"/>
          <w:szCs w:val="20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4D41BC">
        <w:rPr>
          <w:rStyle w:val="Forte"/>
          <w:color w:val="000000"/>
          <w:sz w:val="20"/>
          <w:szCs w:val="20"/>
        </w:rPr>
        <w:t>Aquisição de Material de consumo</w:t>
      </w:r>
      <w:r w:rsidR="004D41BC">
        <w:rPr>
          <w:color w:val="000000"/>
          <w:sz w:val="20"/>
          <w:szCs w:val="20"/>
        </w:rPr>
        <w:t> (Colete para brigadista, Placa fotoluminescente "PONTO DE ENCONTRO DE EMERGÊNCIA", Placa fotoluminescente "PONTO DE ENCONTRO DA BRIGADA DE EMERGÊNCIA", Placa fotoluminescente de rota de fuga , Placa fotoluminescente com os dizeres "CORTE DE GÁS", Placa fotoluminescente com os dizeres "CASA DAS BOMBAS", Placa fotoluminescente com os dizeres "ALARME DE INCÊNDIO", Visor transparente com adesivo "INCÊNDIO" e Fita antiderrapante fosforescente) e </w:t>
      </w:r>
      <w:r w:rsidR="004D41BC">
        <w:rPr>
          <w:rStyle w:val="Forte"/>
          <w:color w:val="000000"/>
          <w:sz w:val="20"/>
          <w:szCs w:val="20"/>
        </w:rPr>
        <w:t>Aquisição de Material permanente/equipamentos </w:t>
      </w:r>
      <w:r w:rsidR="004D41BC">
        <w:rPr>
          <w:color w:val="000000"/>
          <w:sz w:val="20"/>
          <w:szCs w:val="20"/>
        </w:rPr>
        <w:t>(Extintor Classe K ,Mangotinho completo, Mangueira para combate, Abrigo do tipo SOBREPOR, Abrigo do tipo EMBUTIR , Registro globo , Megafone portátil , Luminária de emergência LED, Bloco autônomo de emergência LED),, conforme condições, quantidades e exigências estabelecidas neste Edital e seus Anexos</w:t>
      </w:r>
      <w:r w:rsidR="004D41BC">
        <w:rPr>
          <w:color w:val="000000"/>
          <w:sz w:val="20"/>
          <w:szCs w:val="20"/>
        </w:rPr>
        <w:t>.</w:t>
      </w:r>
    </w:p>
    <w:p w14:paraId="664AAEB6" w14:textId="77777777" w:rsidR="004D41BC" w:rsidRPr="00715BD4" w:rsidRDefault="004D41BC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08CBAB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4D41BC">
        <w:rPr>
          <w:sz w:val="24"/>
        </w:rPr>
        <w:t>4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4D41BC">
        <w:rPr>
          <w:sz w:val="24"/>
        </w:rPr>
        <w:t>9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ECFC9F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4D41BC">
        <w:t xml:space="preserve">31 </w:t>
      </w:r>
      <w:r w:rsidR="00430A88">
        <w:t xml:space="preserve">de </w:t>
      </w:r>
      <w:r w:rsidR="004D41BC">
        <w:t>agosto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lastRenderedPageBreak/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D41BC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2</cp:revision>
  <cp:lastPrinted>2021-07-02T13:32:00Z</cp:lastPrinted>
  <dcterms:created xsi:type="dcterms:W3CDTF">2022-08-31T18:36:00Z</dcterms:created>
  <dcterms:modified xsi:type="dcterms:W3CDTF">2022-08-31T18:36:00Z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