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F77F023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14445F" w:rsidRPr="0014445F">
        <w:t>23523.010310/2022-52</w:t>
      </w:r>
    </w:p>
    <w:p w14:paraId="60D38632" w14:textId="56DE7D15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14445F">
        <w:t>RP</w:t>
      </w:r>
      <w:r w:rsidRPr="00715BD4">
        <w:t xml:space="preserve"> SIDEC </w:t>
      </w:r>
      <w:r w:rsidR="005C6AE5">
        <w:t>0</w:t>
      </w:r>
      <w:r w:rsidR="0014445F">
        <w:t>85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A707BCD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306996" w:rsidRPr="0014445F">
        <w:rPr>
          <w:rFonts w:ascii="Calibri Light" w:hAnsi="Calibri Light"/>
          <w:sz w:val="24"/>
          <w:szCs w:val="24"/>
        </w:rPr>
        <w:t>aquisição de  </w:t>
      </w:r>
      <w:r w:rsidR="00306996" w:rsidRPr="0014445F">
        <w:rPr>
          <w:rFonts w:ascii="Calibri Light" w:hAnsi="Calibri Light"/>
          <w:b/>
          <w:bCs/>
          <w:sz w:val="24"/>
          <w:szCs w:val="24"/>
        </w:rPr>
        <w:t>GRAMPEADORES E CARGAS CIRÚRGICAS</w:t>
      </w:r>
      <w:r w:rsidR="00306996" w:rsidRPr="0014445F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EA3821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4445F">
        <w:rPr>
          <w:sz w:val="24"/>
        </w:rPr>
        <w:t>19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14445F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0C224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DDA5BB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</w:t>
      </w:r>
      <w:r w:rsidR="000C224A">
        <w:t>1</w:t>
      </w:r>
      <w:r w:rsidR="00DC2335">
        <w:t xml:space="preserve"> de </w:t>
      </w:r>
      <w:r w:rsidR="000C224A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C224A"/>
    <w:rsid w:val="0014445F"/>
    <w:rsid w:val="001F0D79"/>
    <w:rsid w:val="00213F56"/>
    <w:rsid w:val="00235612"/>
    <w:rsid w:val="002E137C"/>
    <w:rsid w:val="00306996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2022-08-11T13:19:00Z</dcterms:created>
  <dcterms:modified xsi:type="dcterms:W3CDTF">2022-08-11T13:19:00Z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