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2DC701EB" w:rsidR="00D3008C" w:rsidRDefault="00D3008C" w:rsidP="00D3008C">
      <w:pPr>
        <w:pStyle w:val="Ttulo1"/>
        <w:spacing w:before="52"/>
        <w:ind w:left="1069"/>
      </w:pPr>
      <w:r>
        <w:t xml:space="preserve">PROCESSO </w:t>
      </w:r>
      <w:r w:rsidR="009D210E" w:rsidRPr="009D210E">
        <w:t>23523.051313/2021-65</w:t>
      </w:r>
    </w:p>
    <w:p w14:paraId="6D9DD87C" w14:textId="16CC5294" w:rsidR="009D210E" w:rsidRPr="009D210E" w:rsidRDefault="009D210E" w:rsidP="00D3008C">
      <w:pPr>
        <w:pStyle w:val="Ttulo1"/>
        <w:spacing w:before="52"/>
        <w:ind w:left="1069"/>
      </w:pPr>
      <w:r w:rsidRPr="009D210E">
        <w:t>PROCESSO ANTERIOR:  23523.019124/2021-06 </w:t>
      </w:r>
      <w:bookmarkStart w:id="0" w:name="_Hlk92463027"/>
      <w:r w:rsidRPr="009D210E">
        <w:t> (RP SIDEC 095</w:t>
      </w:r>
      <w:r w:rsidRPr="009D210E">
        <w:rPr>
          <w:rStyle w:val="Forte"/>
          <w:color w:val="000000"/>
          <w:sz w:val="27"/>
          <w:szCs w:val="27"/>
        </w:rPr>
        <w:t xml:space="preserve"> / </w:t>
      </w:r>
      <w:r w:rsidRPr="009D210E">
        <w:t>2021</w:t>
      </w:r>
      <w:bookmarkEnd w:id="0"/>
      <w:r w:rsidRPr="009D210E">
        <w:t>)</w:t>
      </w:r>
    </w:p>
    <w:p w14:paraId="60D38632" w14:textId="3A46E93E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D3008C">
        <w:t>0</w:t>
      </w:r>
      <w:r w:rsidR="009D210E">
        <w:t>12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3A22C4C6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1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1"/>
      <w:r w:rsidR="00D3008C">
        <w:t xml:space="preserve"> </w:t>
      </w:r>
      <w:r w:rsidR="009D210E">
        <w:rPr>
          <w:color w:val="000000"/>
          <w:sz w:val="20"/>
          <w:szCs w:val="20"/>
        </w:rPr>
        <w:t>aquisição de material de consumo </w:t>
      </w:r>
      <w:r w:rsidR="009D210E">
        <w:rPr>
          <w:rStyle w:val="Forte"/>
          <w:color w:val="000000"/>
          <w:sz w:val="20"/>
          <w:szCs w:val="20"/>
        </w:rPr>
        <w:t>medicamentos manipulados, anestésicos e medicamentos sob controle da portaria 344/1998, medicamentos de linha geral, soluções de grande volume</w:t>
      </w:r>
      <w:r w:rsidR="009D210E">
        <w:rPr>
          <w:color w:val="000000"/>
          <w:sz w:val="20"/>
          <w:szCs w:val="20"/>
        </w:rPr>
        <w:t> </w:t>
      </w:r>
      <w:r w:rsidR="009D210E">
        <w:rPr>
          <w:rStyle w:val="Forte"/>
          <w:color w:val="000000"/>
          <w:sz w:val="20"/>
          <w:szCs w:val="20"/>
        </w:rPr>
        <w:t>(índigo carmim, acetilcisteína, cloreto de sódio, entre outros), CONFORME ESPECIFICAÇÕES E QUANTIDADES CONSTANTES DO ITEM 04 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4FAA69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5120ED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15BD4">
        <w:t>2</w:t>
      </w:r>
      <w:r w:rsidR="009D210E">
        <w:t xml:space="preserve">8 </w:t>
      </w:r>
      <w:r w:rsidR="00430A88">
        <w:t xml:space="preserve">de </w:t>
      </w:r>
      <w:r w:rsidR="009D210E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lastRenderedPageBreak/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2022-01-28T12:14:00Z</dcterms:created>
  <dcterms:modified xsi:type="dcterms:W3CDTF">2022-01-28T12:14:00Z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