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A208757" w:rsidR="003F62BA" w:rsidRDefault="00804493">
      <w:pPr>
        <w:pStyle w:val="Ttulo1"/>
        <w:spacing w:before="52"/>
        <w:ind w:left="1069"/>
      </w:pPr>
      <w:r>
        <w:t>AVISO DE</w:t>
      </w:r>
      <w:r w:rsidR="00531E47">
        <w:t xml:space="preserve"> ADIAMENTO</w:t>
      </w:r>
    </w:p>
    <w:p w14:paraId="717B0FEE" w14:textId="696FD005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430A88">
        <w:rPr>
          <w:b/>
          <w:sz w:val="24"/>
        </w:rPr>
        <w:t>0</w:t>
      </w:r>
      <w:r w:rsidR="00F43A2F">
        <w:rPr>
          <w:b/>
          <w:sz w:val="24"/>
        </w:rPr>
        <w:t>76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1D836386" w14:textId="77777777" w:rsidR="00715BD4" w:rsidRPr="00715BD4" w:rsidRDefault="00715BD4" w:rsidP="00715BD4">
      <w:pPr>
        <w:pStyle w:val="Ttulo1"/>
        <w:spacing w:before="52"/>
        <w:ind w:left="1069"/>
      </w:pPr>
      <w:r w:rsidRPr="00715BD4">
        <w:t>PROCESSO 23523.030711/2021-48</w:t>
      </w:r>
    </w:p>
    <w:p w14:paraId="548DD93B" w14:textId="77777777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PROCESSO ORIGINAL 23523.043458/2020-10 </w:t>
      </w:r>
    </w:p>
    <w:p w14:paraId="60D38632" w14:textId="77777777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106 / 2021)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236A75BF" w14:textId="61CBFE42" w:rsidR="00235612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bookmarkEnd w:id="0"/>
      <w:r w:rsidR="00715BD4" w:rsidRPr="000A3AFD">
        <w:rPr>
          <w:rFonts w:cs="Times New Roman"/>
        </w:rPr>
        <w:t xml:space="preserve">aquisição de </w:t>
      </w:r>
      <w:r w:rsidR="00715BD4" w:rsidRPr="00FF4FBF">
        <w:rPr>
          <w:rFonts w:cs="Times New Roman"/>
          <w:color w:val="000000"/>
          <w:lang w:eastAsia="en-US"/>
        </w:rPr>
        <w:t>produtos para saúde, do tipo: </w:t>
      </w:r>
      <w:r w:rsidR="00715BD4" w:rsidRPr="00FF4FBF">
        <w:rPr>
          <w:rFonts w:cs="Times New Roman"/>
          <w:b/>
          <w:bCs/>
          <w:color w:val="000000"/>
          <w:lang w:eastAsia="en-US"/>
        </w:rPr>
        <w:t>CATETER VENOSO CENTRAL</w:t>
      </w:r>
      <w:r w:rsidR="00715BD4" w:rsidRPr="000A3AFD">
        <w:rPr>
          <w:rFonts w:cs="Times New Roman"/>
          <w:b/>
        </w:rPr>
        <w:t xml:space="preserve">, CONFORME ESPECIFICAÇÕES E QUANTIDADES CONSTANTES DO </w:t>
      </w:r>
      <w:r w:rsidR="00715BD4" w:rsidRPr="00FF4FBF">
        <w:rPr>
          <w:rFonts w:cs="Times New Roman"/>
          <w:b/>
        </w:rPr>
        <w:t>ENCARTE A</w:t>
      </w:r>
      <w:r w:rsidR="00715BD4" w:rsidRPr="000A3AFD">
        <w:rPr>
          <w:rFonts w:cs="Times New Roman"/>
          <w:b/>
        </w:rPr>
        <w:t xml:space="preserve"> DO TERMO DE REFERÊNCIA – Anexo I</w:t>
      </w:r>
      <w:r w:rsidR="00715BD4" w:rsidRPr="000A3AFD">
        <w:rPr>
          <w:rFonts w:cs="Times New Roman"/>
        </w:rPr>
        <w:t>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58DB24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15BD4">
        <w:rPr>
          <w:sz w:val="24"/>
        </w:rPr>
        <w:t>31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F43A2F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C999201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15BD4">
        <w:t>2</w:t>
      </w:r>
      <w:r w:rsidR="00F43A2F">
        <w:t>0</w:t>
      </w:r>
      <w:r w:rsidR="00430A88">
        <w:t xml:space="preserve"> de </w:t>
      </w:r>
      <w:r w:rsidR="00715BD4">
        <w:t>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2021-08-20T11:24:00Z</dcterms:created>
  <dcterms:modified xsi:type="dcterms:W3CDTF">2021-08-20T11:24:00Z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