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B097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2134EC86" wp14:editId="0662846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7C2D79E7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77AA8614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63E6B482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24A7DA30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566A19AF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CD76CB" w:rsidRPr="00495C14">
        <w:rPr>
          <w:rFonts w:asciiTheme="minorHAnsi" w:hAnsiTheme="minorHAnsi"/>
        </w:rPr>
        <w:t xml:space="preserve"> Nº 0</w:t>
      </w:r>
      <w:r w:rsidR="00376E02">
        <w:rPr>
          <w:rFonts w:asciiTheme="minorHAnsi" w:hAnsiTheme="minorHAnsi"/>
        </w:rPr>
        <w:t>4</w:t>
      </w:r>
      <w:r w:rsidR="00CD76CB" w:rsidRPr="00495C14">
        <w:rPr>
          <w:rFonts w:asciiTheme="minorHAnsi" w:hAnsiTheme="minorHAnsi"/>
        </w:rPr>
        <w:t>/2021</w:t>
      </w:r>
    </w:p>
    <w:p w14:paraId="3F683BE5" w14:textId="77777777" w:rsidR="00557337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3475F8" w:rsidRPr="003475F8">
        <w:rPr>
          <w:rFonts w:asciiTheme="minorHAnsi" w:hAnsiTheme="minorHAnsi"/>
          <w:b/>
          <w:sz w:val="24"/>
        </w:rPr>
        <w:t>23523.007110/2021-31</w:t>
      </w:r>
    </w:p>
    <w:p w14:paraId="1CCE9A8F" w14:textId="77777777"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3D0C15AC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1E023B" w:rsidRPr="00557337">
        <w:rPr>
          <w:rFonts w:asciiTheme="minorHAnsi" w:hAnsiTheme="minorHAnsi"/>
          <w:bCs/>
          <w:sz w:val="24"/>
          <w:szCs w:val="24"/>
        </w:rPr>
        <w:t>Aquisição</w:t>
      </w:r>
      <w:r w:rsidR="00495C14" w:rsidRPr="00557337">
        <w:rPr>
          <w:rFonts w:asciiTheme="minorHAnsi" w:hAnsiTheme="minorHAnsi"/>
          <w:bCs/>
          <w:sz w:val="24"/>
          <w:szCs w:val="24"/>
        </w:rPr>
        <w:t xml:space="preserve"> em caráter de urgência</w:t>
      </w:r>
      <w:r w:rsidR="00925D80">
        <w:rPr>
          <w:rFonts w:asciiTheme="minorHAnsi" w:hAnsiTheme="minorHAnsi"/>
          <w:bCs/>
          <w:sz w:val="24"/>
          <w:szCs w:val="24"/>
        </w:rPr>
        <w:t xml:space="preserve"> de </w:t>
      </w:r>
      <w:r w:rsidR="001E023B" w:rsidRPr="00557337">
        <w:rPr>
          <w:sz w:val="24"/>
          <w:szCs w:val="24"/>
        </w:rPr>
        <w:t xml:space="preserve">produtos para saúde, do tipo: </w:t>
      </w:r>
      <w:r w:rsidR="003475F8">
        <w:rPr>
          <w:color w:val="000000"/>
        </w:rPr>
        <w:t>Conjunto para terapia renal substitutiva, bolsa coletora de efluentes de 5 litros, linha para infusão de cálci, solução eletrolítica e seringa descartável 50 a 60 ml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,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14:paraId="13A84A65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3A3AAF2D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785F2ACF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3475F8">
        <w:rPr>
          <w:rFonts w:asciiTheme="minorHAnsi" w:hAnsiTheme="minorHAnsi"/>
          <w:sz w:val="24"/>
          <w:szCs w:val="24"/>
        </w:rPr>
        <w:t>08/04/2021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3475F8">
        <w:rPr>
          <w:rFonts w:asciiTheme="minorHAnsi" w:hAnsiTheme="minorHAnsi"/>
          <w:sz w:val="24"/>
          <w:szCs w:val="24"/>
        </w:rPr>
        <w:t>até 12</w:t>
      </w:r>
      <w:r w:rsidRPr="00557337">
        <w:rPr>
          <w:rFonts w:asciiTheme="minorHAnsi" w:hAnsiTheme="minorHAnsi"/>
          <w:sz w:val="24"/>
          <w:szCs w:val="24"/>
        </w:rPr>
        <w:t>/0</w:t>
      </w:r>
      <w:r w:rsidR="003475F8">
        <w:rPr>
          <w:rFonts w:asciiTheme="minorHAnsi" w:hAnsiTheme="minorHAnsi"/>
          <w:sz w:val="24"/>
          <w:szCs w:val="24"/>
        </w:rPr>
        <w:t>4</w:t>
      </w:r>
      <w:r w:rsidRPr="00557337">
        <w:rPr>
          <w:rFonts w:asciiTheme="minorHAnsi" w:hAnsiTheme="minorHAnsi"/>
          <w:sz w:val="24"/>
          <w:szCs w:val="24"/>
        </w:rPr>
        <w:t xml:space="preserve">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75FA42C1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1CDFD42F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51DBE278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7B8BF5CC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43619C01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12AAA6D0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37CE21E0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79F65D92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7B70AA03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3475F8">
        <w:rPr>
          <w:rFonts w:asciiTheme="minorHAnsi" w:hAnsiTheme="minorHAnsi"/>
        </w:rPr>
        <w:t>07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3475F8">
        <w:rPr>
          <w:rFonts w:asciiTheme="minorHAnsi" w:hAnsiTheme="minorHAnsi"/>
        </w:rPr>
        <w:t>Abril</w:t>
      </w:r>
      <w:r w:rsidRPr="00495C14">
        <w:rPr>
          <w:rFonts w:asciiTheme="minorHAnsi" w:hAnsiTheme="minorHAnsi"/>
        </w:rPr>
        <w:t xml:space="preserve"> de 2021.</w:t>
      </w:r>
    </w:p>
    <w:p w14:paraId="2C373E96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5E68BFF4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7398EE12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4CF22119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7FEC9FF5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33C17F14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E023B"/>
    <w:rsid w:val="003475F8"/>
    <w:rsid w:val="00376E02"/>
    <w:rsid w:val="00452CD6"/>
    <w:rsid w:val="00495C14"/>
    <w:rsid w:val="005408D0"/>
    <w:rsid w:val="00557337"/>
    <w:rsid w:val="00637DBC"/>
    <w:rsid w:val="00700D67"/>
    <w:rsid w:val="00925D80"/>
    <w:rsid w:val="00AB50DD"/>
    <w:rsid w:val="00B626DA"/>
    <w:rsid w:val="00B815F7"/>
    <w:rsid w:val="00B8186A"/>
    <w:rsid w:val="00CD76CB"/>
    <w:rsid w:val="00D4301F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15F4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2021-04-07T14:10:00Z</dcterms:created>
  <dcterms:modified xsi:type="dcterms:W3CDTF">2021-04-07T14:10:00Z</dcterms:modified>
</cp:coreProperties>
</file>