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F47B7"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contextualSpacing w:val="0"/>
        <w:rPr>
          <w:rFonts w:ascii="Calibri" w:hAnsi="Calibri" w:cs="Times New Roman"/>
          <w:b/>
        </w:rPr>
      </w:pPr>
      <w:r>
        <w:rPr>
          <w:rFonts w:ascii="Calibri" w:hAnsi="Calibri" w:cs="Times New Roman"/>
          <w:b/>
        </w:rPr>
        <w:t>1. PREÂMBULO</w:t>
      </w:r>
    </w:p>
    <w:p w14:paraId="1DFEEEDB" w14:textId="77777777" w:rsidR="00472472" w:rsidRDefault="00472472">
      <w:pPr>
        <w:pStyle w:val="PargrafodaLista"/>
        <w:spacing w:line="360" w:lineRule="auto"/>
        <w:ind w:left="0"/>
        <w:contextualSpacing w:val="0"/>
        <w:jc w:val="both"/>
        <w:rPr>
          <w:rFonts w:ascii="Calibri" w:hAnsi="Calibri" w:cs="Times New Roman"/>
          <w:b/>
        </w:rPr>
      </w:pPr>
    </w:p>
    <w:p w14:paraId="581E03F3" w14:textId="77777777" w:rsidR="00472472" w:rsidRDefault="00FA124C">
      <w:pPr>
        <w:pStyle w:val="PargrafodaLista"/>
        <w:numPr>
          <w:ilvl w:val="1"/>
          <w:numId w:val="11"/>
        </w:numPr>
        <w:spacing w:line="360" w:lineRule="auto"/>
        <w:ind w:hanging="11"/>
        <w:contextualSpacing w:val="0"/>
        <w:jc w:val="both"/>
        <w:rPr>
          <w:rFonts w:ascii="Calibri" w:hAnsi="Calibri" w:cs="Times New Roman"/>
          <w:b/>
        </w:rPr>
      </w:pPr>
      <w:r>
        <w:rPr>
          <w:rFonts w:ascii="Calibri" w:hAnsi="Calibri" w:cs="Times New Roman"/>
          <w:b/>
        </w:rPr>
        <w:t>A Empresa Brasileira de Serviços Hospitalares – Ebserh</w:t>
      </w:r>
      <w:r>
        <w:rPr>
          <w:rFonts w:ascii="Calibri" w:hAnsi="Calibri" w:cs="Times New Roman"/>
        </w:rPr>
        <w:t xml:space="preserve">, por meio de sua Unidade HOSPITAL UNIVERSITÁRIO DA UNIVERSIDADE FEDERAL DO MARANHÃO - HU-UFMA, inscrita no CNPJ 15.126.437/0004-96, UG-155010, sediada Rua Barão de Itapary, 227 – </w:t>
      </w:r>
      <w:r>
        <w:rPr>
          <w:rFonts w:ascii="Calibri" w:hAnsi="Calibri" w:cs="Times New Roman"/>
        </w:rPr>
        <w:t>CEP.: 65.020-070 – Centro – São Luís (MA)</w:t>
      </w:r>
      <w:r>
        <w:rPr>
          <w:rFonts w:ascii="Calibri" w:hAnsi="Calibri" w:cs="Times New Roman"/>
          <w:b/>
        </w:rPr>
        <w:t xml:space="preserve">, </w:t>
      </w:r>
      <w:r>
        <w:rPr>
          <w:rFonts w:ascii="Calibri" w:hAnsi="Calibri" w:cs="Times New Roman"/>
        </w:rPr>
        <w:t xml:space="preserve">na pessoa do Agente de Licitação </w:t>
      </w:r>
      <w:r>
        <w:rPr>
          <w:rFonts w:ascii="Calibri" w:hAnsi="Calibri"/>
          <w:bCs/>
        </w:rPr>
        <w:t xml:space="preserve">designado pela </w:t>
      </w:r>
      <w:hyperlink r:id="rId7" w:history="1">
        <w:r>
          <w:rPr>
            <w:rStyle w:val="Hyperlink"/>
            <w:rFonts w:ascii="Calibri" w:hAnsi="Calibri"/>
            <w:b/>
            <w:bCs/>
            <w:color w:val="auto"/>
            <w:u w:val="none"/>
          </w:rPr>
          <w:t>Portaria de nº 270, public</w:t>
        </w:r>
        <w:r>
          <w:rPr>
            <w:rStyle w:val="Hyperlink"/>
            <w:rFonts w:ascii="Calibri" w:hAnsi="Calibri"/>
            <w:b/>
            <w:bCs/>
            <w:color w:val="auto"/>
            <w:u w:val="none"/>
          </w:rPr>
          <w:t>ada em 14 de setembro de 2020</w:t>
        </w:r>
      </w:hyperlink>
      <w:r>
        <w:rPr>
          <w:rFonts w:ascii="Calibri" w:hAnsi="Calibri"/>
          <w:bCs/>
        </w:rPr>
        <w:t>,</w:t>
      </w:r>
      <w:r>
        <w:rPr>
          <w:rFonts w:ascii="Calibri" w:hAnsi="Calibri" w:cs="Times New Roman"/>
          <w:b/>
        </w:rPr>
        <w:t xml:space="preserve"> </w:t>
      </w:r>
      <w:r>
        <w:rPr>
          <w:rFonts w:ascii="Calibri" w:hAnsi="Calibri" w:cs="Times New Roman"/>
        </w:rPr>
        <w:t xml:space="preserve">torna público para conhecimento de todos os interessados que fará realizar licitação, para </w:t>
      </w:r>
      <w:r>
        <w:rPr>
          <w:rFonts w:ascii="Calibri" w:hAnsi="Calibri" w:cs="Times New Roman"/>
          <w:b/>
        </w:rPr>
        <w:t>REGISTRO DE PREÇOS,</w:t>
      </w:r>
      <w:r>
        <w:rPr>
          <w:rFonts w:ascii="Calibri" w:hAnsi="Calibri" w:cs="Times New Roman"/>
        </w:rPr>
        <w:t xml:space="preserve"> na modalidade</w:t>
      </w:r>
      <w:r>
        <w:rPr>
          <w:rFonts w:ascii="Calibri" w:hAnsi="Calibri" w:cs="Times New Roman"/>
          <w:b/>
        </w:rPr>
        <w:t xml:space="preserve"> PREGÃO ELETRÔNICO.</w:t>
      </w:r>
    </w:p>
    <w:p w14:paraId="128A6A8E" w14:textId="77777777" w:rsidR="00472472" w:rsidRDefault="00472472">
      <w:pPr>
        <w:pStyle w:val="PargrafodaLista"/>
        <w:spacing w:line="360" w:lineRule="auto"/>
        <w:ind w:left="0"/>
        <w:contextualSpacing w:val="0"/>
        <w:jc w:val="both"/>
        <w:rPr>
          <w:rFonts w:ascii="Calibri" w:hAnsi="Calibri" w:cs="Times New Roman"/>
          <w:b/>
        </w:rPr>
      </w:pPr>
    </w:p>
    <w:p w14:paraId="632684ED" w14:textId="77777777" w:rsidR="00472472" w:rsidRDefault="00FA124C">
      <w:pPr>
        <w:pStyle w:val="PargrafodaLista"/>
        <w:numPr>
          <w:ilvl w:val="0"/>
          <w:numId w:val="11"/>
        </w:numPr>
        <w:pBdr>
          <w:top w:val="single" w:sz="4" w:space="1" w:color="000000"/>
          <w:left w:val="single" w:sz="4" w:space="4" w:color="000000"/>
          <w:bottom w:val="single" w:sz="4" w:space="1" w:color="000000"/>
          <w:right w:val="single" w:sz="4" w:space="4" w:color="000000"/>
          <w:between w:val="nil"/>
        </w:pBdr>
        <w:spacing w:line="360" w:lineRule="auto"/>
        <w:contextualSpacing w:val="0"/>
        <w:rPr>
          <w:rFonts w:ascii="Calibri" w:hAnsi="Calibri" w:cs="Times New Roman"/>
          <w:b/>
        </w:rPr>
      </w:pPr>
      <w:r>
        <w:rPr>
          <w:rFonts w:ascii="Calibri" w:hAnsi="Calibri" w:cs="Times New Roman"/>
          <w:b/>
        </w:rPr>
        <w:t>DISPOSIÇÕES PRELIMINARES</w:t>
      </w:r>
    </w:p>
    <w:p w14:paraId="57C672E7" w14:textId="77777777" w:rsidR="00472472" w:rsidRDefault="00472472">
      <w:pPr>
        <w:spacing w:line="360" w:lineRule="auto"/>
        <w:contextualSpacing w:val="0"/>
        <w:jc w:val="both"/>
        <w:rPr>
          <w:rFonts w:ascii="Calibri" w:hAnsi="Calibri" w:cs="Times New Roman"/>
        </w:rPr>
      </w:pPr>
    </w:p>
    <w:p w14:paraId="7332FCF4" w14:textId="77777777" w:rsidR="00472472" w:rsidRDefault="00FA124C">
      <w:pPr>
        <w:pStyle w:val="PargrafodaLista"/>
        <w:spacing w:line="360" w:lineRule="auto"/>
        <w:ind w:left="0"/>
        <w:contextualSpacing w:val="0"/>
        <w:jc w:val="both"/>
        <w:rPr>
          <w:rFonts w:ascii="Calibri" w:hAnsi="Calibri" w:cs="Times New Roman"/>
        </w:rPr>
      </w:pPr>
      <w:r>
        <w:rPr>
          <w:rFonts w:ascii="Calibri" w:hAnsi="Calibri" w:cs="Times New Roman"/>
        </w:rPr>
        <w:t>2.1. A presente licitação será realizada em sessão púb</w:t>
      </w:r>
      <w:r>
        <w:rPr>
          <w:rFonts w:ascii="Calibri" w:hAnsi="Calibri" w:cs="Times New Roman"/>
        </w:rPr>
        <w:t>lica, por meio da internet, Sistema Comprasnet.</w:t>
      </w:r>
    </w:p>
    <w:p w14:paraId="061F1235" w14:textId="77777777" w:rsidR="00472472" w:rsidRDefault="00FA124C">
      <w:pPr>
        <w:pStyle w:val="PargrafodaLista"/>
        <w:numPr>
          <w:ilvl w:val="2"/>
          <w:numId w:val="11"/>
        </w:numPr>
        <w:spacing w:line="360" w:lineRule="auto"/>
        <w:ind w:left="720" w:hanging="720"/>
        <w:contextualSpacing w:val="0"/>
        <w:jc w:val="both"/>
        <w:rPr>
          <w:rFonts w:ascii="Calibri" w:hAnsi="Calibri" w:cs="Times New Roman"/>
        </w:rPr>
      </w:pPr>
      <w:r>
        <w:rPr>
          <w:rFonts w:ascii="Calibri" w:hAnsi="Calibri" w:cs="Times New Roman"/>
        </w:rPr>
        <w:t xml:space="preserve">Modo de disputa: </w:t>
      </w:r>
      <w:r>
        <w:rPr>
          <w:rFonts w:ascii="Calibri" w:hAnsi="Calibri" w:cs="Times New Roman"/>
          <w:b/>
        </w:rPr>
        <w:t>“aberto e fechado”;</w:t>
      </w:r>
    </w:p>
    <w:p w14:paraId="710A2E94"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2.1.2. Critério de Julgamento: </w:t>
      </w:r>
      <w:r>
        <w:rPr>
          <w:rFonts w:ascii="Calibri" w:hAnsi="Calibri" w:cs="Times New Roman"/>
          <w:b/>
        </w:rPr>
        <w:t>Menor Preço Por Lote.</w:t>
      </w:r>
    </w:p>
    <w:p w14:paraId="2EA9CDDE" w14:textId="77777777" w:rsidR="00472472" w:rsidRDefault="00FA124C">
      <w:pPr>
        <w:spacing w:line="360" w:lineRule="auto"/>
        <w:contextualSpacing w:val="0"/>
        <w:jc w:val="both"/>
        <w:rPr>
          <w:rFonts w:ascii="Calibri" w:hAnsi="Calibri" w:cs="Times New Roman"/>
        </w:rPr>
      </w:pPr>
      <w:r>
        <w:rPr>
          <w:rFonts w:ascii="Calibri" w:hAnsi="Calibri" w:cs="Times New Roman"/>
        </w:rPr>
        <w:t>2.2. O processamento será conduzido por empregado público ou servidor público cedido ou em exercício na unidade admini</w:t>
      </w:r>
      <w:r>
        <w:rPr>
          <w:rFonts w:ascii="Calibri" w:hAnsi="Calibri" w:cs="Times New Roman"/>
        </w:rPr>
        <w:t>strada pela Ebserh, denominado Agente de Licitação, mediante inserção de monitoramento de dados gerados ou transferidos para o portal COMPRASNET;</w:t>
      </w:r>
    </w:p>
    <w:p w14:paraId="434B78EB" w14:textId="77777777" w:rsidR="00472472" w:rsidRDefault="00FA124C">
      <w:pPr>
        <w:spacing w:line="360" w:lineRule="auto"/>
        <w:contextualSpacing w:val="0"/>
        <w:jc w:val="both"/>
        <w:rPr>
          <w:rFonts w:ascii="Calibri" w:hAnsi="Calibri" w:cs="Times New Roman"/>
        </w:rPr>
      </w:pPr>
      <w:r>
        <w:rPr>
          <w:rFonts w:ascii="Calibri" w:hAnsi="Calibri" w:cs="Times New Roman"/>
        </w:rPr>
        <w:t>2.3. O tempo e a forma de disputa será conforme estabelecido posteriormente no Item 10.</w:t>
      </w:r>
    </w:p>
    <w:p w14:paraId="416A9CD9" w14:textId="77777777" w:rsidR="00472472" w:rsidRDefault="00FA124C">
      <w:pPr>
        <w:spacing w:line="360" w:lineRule="auto"/>
        <w:contextualSpacing w:val="0"/>
        <w:jc w:val="both"/>
        <w:rPr>
          <w:rFonts w:ascii="Calibri" w:hAnsi="Calibri" w:cs="Times New Roman"/>
          <w:highlight w:val="yellow"/>
        </w:rPr>
      </w:pPr>
      <w:r>
        <w:rPr>
          <w:rFonts w:ascii="Calibri" w:hAnsi="Calibri" w:cs="Times New Roman"/>
        </w:rPr>
        <w:t xml:space="preserve">2.4. </w:t>
      </w:r>
      <w:r>
        <w:rPr>
          <w:rFonts w:ascii="Calibri" w:hAnsi="Calibri" w:cs="Times New Roman"/>
          <w:b/>
          <w:u w:val="single"/>
        </w:rPr>
        <w:t xml:space="preserve">Até 02 </w:t>
      </w:r>
      <w:r>
        <w:rPr>
          <w:rFonts w:ascii="Calibri" w:hAnsi="Calibri" w:cs="Times New Roman"/>
          <w:b/>
          <w:u w:val="single"/>
        </w:rPr>
        <w:t>(dois) dias úteis antes da data fixada para a abertura da sessão pública</w:t>
      </w:r>
      <w:r>
        <w:rPr>
          <w:rFonts w:ascii="Calibri" w:hAnsi="Calibri" w:cs="Times New Roman"/>
        </w:rPr>
        <w:t xml:space="preserve">, qualquer pessoa poderá </w:t>
      </w:r>
      <w:r>
        <w:rPr>
          <w:rFonts w:ascii="Calibri" w:hAnsi="Calibri" w:cs="Times New Roman"/>
          <w:b/>
        </w:rPr>
        <w:t xml:space="preserve">impugnar </w:t>
      </w:r>
      <w:r>
        <w:rPr>
          <w:rFonts w:ascii="Calibri" w:hAnsi="Calibri" w:cs="Times New Roman"/>
        </w:rPr>
        <w:t>o ato convocatório do Pregão eletrônico</w:t>
      </w:r>
      <w:r>
        <w:rPr>
          <w:rFonts w:ascii="Calibri" w:hAnsi="Calibri" w:cs="Times New Roman"/>
          <w:b/>
        </w:rPr>
        <w:t xml:space="preserve">  e/ou solicitar pedidos de esclarecimentos </w:t>
      </w:r>
      <w:r>
        <w:rPr>
          <w:rFonts w:ascii="Calibri" w:hAnsi="Calibri" w:cs="Times New Roman"/>
        </w:rPr>
        <w:t>referentes ao processo licitatório, encaminhando ao Agente de Licit</w:t>
      </w:r>
      <w:r>
        <w:rPr>
          <w:rFonts w:ascii="Calibri" w:hAnsi="Calibri" w:cs="Times New Roman"/>
        </w:rPr>
        <w:t xml:space="preserve">ação, </w:t>
      </w:r>
      <w:r>
        <w:rPr>
          <w:rFonts w:ascii="Calibri" w:hAnsi="Calibri" w:cs="Times New Roman"/>
          <w:b/>
        </w:rPr>
        <w:t>preferencialmente por meio eletrônico, até às 18h</w:t>
      </w:r>
      <w:r>
        <w:rPr>
          <w:rFonts w:ascii="Calibri" w:hAnsi="Calibri" w:cs="Times New Roman"/>
        </w:rPr>
        <w:t xml:space="preserve">, </w:t>
      </w:r>
      <w:r>
        <w:rPr>
          <w:rFonts w:ascii="Calibri" w:hAnsi="Calibri" w:cs="Times New Roman"/>
          <w:b/>
        </w:rPr>
        <w:t>em arquivo tipo .doc</w:t>
      </w:r>
      <w:r>
        <w:rPr>
          <w:rFonts w:ascii="Calibri" w:hAnsi="Calibri" w:cs="Times New Roman"/>
        </w:rPr>
        <w:t xml:space="preserve">, via internet </w:t>
      </w:r>
      <w:r>
        <w:rPr>
          <w:rFonts w:ascii="Calibri" w:hAnsi="Calibri" w:cs="Times New Roman"/>
          <w:b/>
        </w:rPr>
        <w:t xml:space="preserve">exclusivamente, </w:t>
      </w:r>
      <w:r>
        <w:rPr>
          <w:rFonts w:ascii="Calibri" w:hAnsi="Calibri" w:cs="Times New Roman"/>
        </w:rPr>
        <w:t xml:space="preserve">através do </w:t>
      </w:r>
      <w:r>
        <w:rPr>
          <w:rFonts w:ascii="Calibri" w:hAnsi="Calibri" w:cs="Times New Roman"/>
          <w:b/>
        </w:rPr>
        <w:t>e-mail</w:t>
      </w:r>
      <w:r>
        <w:rPr>
          <w:rFonts w:ascii="Calibri" w:hAnsi="Calibri" w:cs="Times New Roman"/>
        </w:rPr>
        <w:t xml:space="preserve">: </w:t>
      </w:r>
      <w:hyperlink r:id="rId8" w:history="1">
        <w:r>
          <w:rPr>
            <w:rStyle w:val="Hyperlink"/>
            <w:rFonts w:ascii="Calibri" w:hAnsi="Calibri" w:cs="Times New Roman"/>
          </w:rPr>
          <w:t>edital@huufma.br</w:t>
        </w:r>
      </w:hyperlink>
      <w:r>
        <w:rPr>
          <w:rFonts w:ascii="Calibri" w:hAnsi="Calibri" w:cs="Times New Roman"/>
        </w:rPr>
        <w:t>.</w:t>
      </w:r>
    </w:p>
    <w:p w14:paraId="321003A1" w14:textId="77777777" w:rsidR="00472472" w:rsidRDefault="00FA124C">
      <w:pPr>
        <w:spacing w:line="360" w:lineRule="auto"/>
        <w:contextualSpacing w:val="0"/>
        <w:jc w:val="both"/>
        <w:rPr>
          <w:rFonts w:ascii="Calibri" w:hAnsi="Calibri" w:cs="Times New Roman"/>
        </w:rPr>
      </w:pPr>
      <w:r>
        <w:rPr>
          <w:rFonts w:ascii="Calibri" w:hAnsi="Calibri" w:cs="Times New Roman"/>
        </w:rPr>
        <w:t>2.5.  Caberá ao Agente de Licitação, auxiliado pela área demandante, de</w:t>
      </w:r>
      <w:r>
        <w:rPr>
          <w:rFonts w:ascii="Calibri" w:hAnsi="Calibri" w:cs="Times New Roman"/>
        </w:rPr>
        <w:t xml:space="preserve">cidir sobre impugnação ou responder o esclarecimento no prazo de até 01 (um) dia útil após seu recebimento. </w:t>
      </w:r>
    </w:p>
    <w:p w14:paraId="2B68065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2.6. </w:t>
      </w:r>
      <w:r>
        <w:rPr>
          <w:rFonts w:ascii="Calibri" w:hAnsi="Calibri" w:cs="Times New Roman"/>
          <w:color w:val="000000"/>
        </w:rPr>
        <w:t>Não serão conhecidas as impugnações ao Edital, bem como os pedidos de esclarecimentos interpostos após os prazos legais.</w:t>
      </w:r>
    </w:p>
    <w:p w14:paraId="50C70833"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lastRenderedPageBreak/>
        <w:t xml:space="preserve">2.7. Qualquer </w:t>
      </w:r>
      <w:r>
        <w:rPr>
          <w:rFonts w:ascii="Calibri" w:hAnsi="Calibri" w:cs="Times New Roman"/>
          <w:highlight w:val="white"/>
        </w:rPr>
        <w:t>modificação no Edital que, inquestionavelmente, afete a formulação das propostas exigirá divulgação pelo mesmo instrumento de publicação em que se deu o texto original, reabrindo-se o prazo inicialmente estabelecido.</w:t>
      </w:r>
    </w:p>
    <w:p w14:paraId="7E925DE5"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2.8</w:t>
      </w:r>
      <w:r>
        <w:rPr>
          <w:rFonts w:ascii="Calibri" w:hAnsi="Calibri" w:cs="Times New Roman"/>
          <w:b/>
          <w:highlight w:val="white"/>
        </w:rPr>
        <w:t xml:space="preserve">. </w:t>
      </w:r>
      <w:r>
        <w:rPr>
          <w:rFonts w:ascii="Calibri" w:hAnsi="Calibri" w:cs="Times New Roman"/>
          <w:highlight w:val="white"/>
        </w:rPr>
        <w:t xml:space="preserve">As respostas às impugnações e aos </w:t>
      </w:r>
      <w:r>
        <w:rPr>
          <w:rFonts w:ascii="Calibri" w:hAnsi="Calibri" w:cs="Times New Roman"/>
          <w:highlight w:val="white"/>
        </w:rPr>
        <w:t>esclarecimentos prestados pelo Agente de Licitação serão inseridas no campo AVISOS no sistema COMPRASNET e nos autos do processo licitatório e estarão disponíveis para consulta por qualquer interessado.</w:t>
      </w:r>
    </w:p>
    <w:p w14:paraId="5029246F" w14:textId="77777777" w:rsidR="00472472" w:rsidRDefault="00FA124C">
      <w:pPr>
        <w:spacing w:line="360" w:lineRule="auto"/>
        <w:contextualSpacing w:val="0"/>
        <w:jc w:val="both"/>
        <w:rPr>
          <w:rFonts w:ascii="Calibri" w:hAnsi="Calibri" w:cs="Times New Roman"/>
        </w:rPr>
      </w:pPr>
      <w:r>
        <w:rPr>
          <w:rFonts w:ascii="Calibri" w:hAnsi="Calibri" w:cs="Times New Roman"/>
        </w:rPr>
        <w:t>2.9. Na contagem dos prazos estabelecidos no presente</w:t>
      </w:r>
      <w:r>
        <w:rPr>
          <w:rFonts w:ascii="Calibri" w:hAnsi="Calibri" w:cs="Times New Roman"/>
        </w:rPr>
        <w:t xml:space="preserve"> Edital, exclui-se o dia do início e inclui-se o do vencimento.</w:t>
      </w:r>
    </w:p>
    <w:p w14:paraId="5567951C" w14:textId="77777777" w:rsidR="00472472" w:rsidRDefault="00FA124C">
      <w:pPr>
        <w:spacing w:line="360" w:lineRule="auto"/>
        <w:contextualSpacing w:val="0"/>
        <w:jc w:val="both"/>
        <w:rPr>
          <w:rFonts w:ascii="Calibri" w:hAnsi="Calibri" w:cs="Times New Roman"/>
        </w:rPr>
      </w:pPr>
      <w:r>
        <w:rPr>
          <w:rFonts w:ascii="Calibri" w:hAnsi="Calibri" w:cs="Times New Roman"/>
        </w:rPr>
        <w:t>2.10. Os prazos se iniciam e expiram exclusivamente em dia útil da localidade onde o procedimento da licitação irá acontecer.</w:t>
      </w:r>
    </w:p>
    <w:p w14:paraId="01D02466" w14:textId="77777777" w:rsidR="00472472" w:rsidRDefault="00472472">
      <w:pPr>
        <w:spacing w:line="360" w:lineRule="auto"/>
        <w:contextualSpacing w:val="0"/>
        <w:jc w:val="both"/>
        <w:rPr>
          <w:rFonts w:ascii="Calibri" w:hAnsi="Calibri" w:cs="Times New Roman"/>
          <w:b/>
        </w:rPr>
      </w:pPr>
    </w:p>
    <w:p w14:paraId="29110CA3" w14:textId="77777777" w:rsidR="00472472" w:rsidRDefault="00FA124C">
      <w:pPr>
        <w:spacing w:line="360" w:lineRule="auto"/>
        <w:contextualSpacing w:val="0"/>
        <w:jc w:val="both"/>
        <w:rPr>
          <w:rFonts w:ascii="Calibri" w:hAnsi="Calibri" w:cs="Times New Roman"/>
          <w:b/>
        </w:rPr>
      </w:pPr>
      <w:r>
        <w:rPr>
          <w:rFonts w:ascii="Calibri" w:hAnsi="Calibri" w:cs="Times New Roman"/>
          <w:b/>
        </w:rPr>
        <w:t>2.11.</w:t>
      </w:r>
      <w:r>
        <w:rPr>
          <w:rFonts w:ascii="Calibri" w:hAnsi="Calibri" w:cs="Times New Roman"/>
        </w:rPr>
        <w:t xml:space="preserve"> </w:t>
      </w:r>
      <w:r>
        <w:rPr>
          <w:rFonts w:ascii="Calibri" w:hAnsi="Calibri" w:cs="Times New Roman"/>
          <w:b/>
        </w:rPr>
        <w:t>DATA, HORÁRIO E LOCAL DA ABERTURA DA SESSÃO:</w:t>
      </w:r>
    </w:p>
    <w:p w14:paraId="0E1E89CF" w14:textId="77777777" w:rsidR="00472472" w:rsidRDefault="00FA124C">
      <w:pPr>
        <w:spacing w:line="360" w:lineRule="auto"/>
        <w:contextualSpacing w:val="0"/>
        <w:jc w:val="both"/>
        <w:rPr>
          <w:rFonts w:ascii="Calibri" w:hAnsi="Calibri" w:cs="Times New Roman"/>
          <w:b/>
        </w:rPr>
      </w:pPr>
      <w:r>
        <w:rPr>
          <w:rFonts w:ascii="Calibri" w:hAnsi="Calibri" w:cs="Times New Roman"/>
          <w:b/>
        </w:rPr>
        <w:t>ABERTURA DAS P</w:t>
      </w:r>
      <w:r>
        <w:rPr>
          <w:rFonts w:ascii="Calibri" w:hAnsi="Calibri" w:cs="Times New Roman"/>
          <w:b/>
        </w:rPr>
        <w:t>ROPOSTAS E DISPUTA DE LANCES:</w:t>
      </w:r>
      <w:r>
        <w:rPr>
          <w:rFonts w:ascii="Calibri" w:hAnsi="Calibri" w:cs="Times New Roman"/>
        </w:rPr>
        <w:t xml:space="preserve">                                    </w:t>
      </w:r>
      <w:r>
        <w:rPr>
          <w:rFonts w:ascii="Calibri" w:hAnsi="Calibri" w:cs="Times New Roman"/>
          <w:b/>
        </w:rPr>
        <w:t>08 / 04 / 2021 às 10:00 horas</w:t>
      </w:r>
    </w:p>
    <w:p w14:paraId="44998458" w14:textId="77777777" w:rsidR="00472472" w:rsidRDefault="00FA124C">
      <w:pPr>
        <w:spacing w:line="360" w:lineRule="auto"/>
        <w:contextualSpacing w:val="0"/>
        <w:jc w:val="both"/>
        <w:rPr>
          <w:rFonts w:ascii="Calibri" w:hAnsi="Calibri" w:cs="Times New Roman"/>
        </w:rPr>
      </w:pPr>
      <w:r>
        <w:rPr>
          <w:rFonts w:ascii="Calibri" w:hAnsi="Calibri" w:cs="Times New Roman"/>
        </w:rPr>
        <w:t>ENDEREÇO ELETRÔNICO: (</w:t>
      </w:r>
      <w:hyperlink r:id="rId9" w:history="1">
        <w:r>
          <w:rPr>
            <w:rFonts w:ascii="Calibri" w:hAnsi="Calibri" w:cs="Times New Roman"/>
            <w:color w:val="1155CC"/>
            <w:u w:val="single"/>
          </w:rPr>
          <w:t>www.comprasnet.gov.br</w:t>
        </w:r>
      </w:hyperlink>
      <w:r>
        <w:rPr>
          <w:rFonts w:ascii="Calibri" w:hAnsi="Calibri" w:cs="Times New Roman"/>
        </w:rPr>
        <w:t>)</w:t>
      </w:r>
    </w:p>
    <w:p w14:paraId="5076FC02" w14:textId="77777777" w:rsidR="00472472" w:rsidRDefault="00FA124C">
      <w:pPr>
        <w:spacing w:line="360" w:lineRule="auto"/>
        <w:contextualSpacing w:val="0"/>
        <w:jc w:val="both"/>
        <w:rPr>
          <w:rFonts w:ascii="Calibri" w:hAnsi="Calibri" w:cs="Times New Roman"/>
          <w:b/>
        </w:rPr>
      </w:pPr>
      <w:r>
        <w:rPr>
          <w:rFonts w:ascii="Calibri" w:hAnsi="Calibri" w:cs="Times New Roman"/>
          <w:b/>
        </w:rPr>
        <w:t>UASG: 155010 (EMPRESA BRASILEIRA DE SERVIÇOS HOSPITALARES)</w:t>
      </w:r>
    </w:p>
    <w:p w14:paraId="7FAEC2F9" w14:textId="77777777" w:rsidR="00472472" w:rsidRDefault="00472472">
      <w:pPr>
        <w:spacing w:line="360" w:lineRule="auto"/>
        <w:contextualSpacing w:val="0"/>
        <w:jc w:val="both"/>
        <w:rPr>
          <w:rFonts w:ascii="Calibri" w:hAnsi="Calibri" w:cs="Times New Roman"/>
        </w:rPr>
      </w:pPr>
    </w:p>
    <w:p w14:paraId="6E7ABA06" w14:textId="77777777" w:rsidR="00472472" w:rsidRDefault="00FA124C">
      <w:pPr>
        <w:spacing w:line="360" w:lineRule="auto"/>
        <w:contextualSpacing w:val="0"/>
        <w:jc w:val="both"/>
        <w:rPr>
          <w:rFonts w:ascii="Calibri" w:hAnsi="Calibri" w:cs="Times New Roman"/>
        </w:rPr>
      </w:pPr>
      <w:r>
        <w:rPr>
          <w:rFonts w:ascii="Calibri" w:hAnsi="Calibri" w:cs="Times New Roman"/>
        </w:rPr>
        <w:t>2.12. Toda</w:t>
      </w:r>
      <w:r>
        <w:rPr>
          <w:rFonts w:ascii="Calibri" w:hAnsi="Calibri" w:cs="Times New Roman"/>
        </w:rPr>
        <w:t xml:space="preserve">s as referências de tempo no Edital, no aviso e durante as sessões públicas, observarão </w:t>
      </w:r>
      <w:r>
        <w:rPr>
          <w:rFonts w:ascii="Calibri" w:hAnsi="Calibri" w:cs="Times New Roman"/>
          <w:b/>
        </w:rPr>
        <w:t>obrigatoriamente o horário de Brasília – DF</w:t>
      </w:r>
      <w:r>
        <w:rPr>
          <w:rFonts w:ascii="Calibri" w:hAnsi="Calibri" w:cs="Times New Roman"/>
        </w:rPr>
        <w:t xml:space="preserve"> e, dessa forma, serão registradas no sistema eletrônico e na documentação relativa ao certame.</w:t>
      </w:r>
    </w:p>
    <w:p w14:paraId="753F63D9" w14:textId="77777777" w:rsidR="00472472" w:rsidRDefault="00472472">
      <w:pPr>
        <w:spacing w:line="360" w:lineRule="auto"/>
        <w:contextualSpacing w:val="0"/>
        <w:jc w:val="both"/>
        <w:rPr>
          <w:rFonts w:ascii="Calibri" w:hAnsi="Calibri" w:cs="Times New Roman"/>
          <w:b/>
        </w:rPr>
      </w:pPr>
    </w:p>
    <w:p w14:paraId="1BE67CC9" w14:textId="77777777" w:rsidR="00472472" w:rsidRDefault="00FA124C">
      <w:pPr>
        <w:spacing w:line="360" w:lineRule="auto"/>
        <w:contextualSpacing w:val="0"/>
        <w:jc w:val="both"/>
        <w:rPr>
          <w:rFonts w:ascii="Calibri" w:hAnsi="Calibri" w:cs="Times New Roman"/>
          <w:b/>
        </w:rPr>
      </w:pPr>
      <w:r>
        <w:rPr>
          <w:rFonts w:ascii="Calibri" w:hAnsi="Calibri" w:cs="Times New Roman"/>
          <w:b/>
        </w:rPr>
        <w:t>2.13. INTEGRAM ESTE EDITAL P</w:t>
      </w:r>
      <w:r>
        <w:rPr>
          <w:rFonts w:ascii="Calibri" w:hAnsi="Calibri" w:cs="Times New Roman"/>
          <w:b/>
        </w:rPr>
        <w:t>ARA TODOS OS FINS E EFEITOS, OS SEGUINTES ANEXOS:</w:t>
      </w:r>
    </w:p>
    <w:tbl>
      <w:tblPr>
        <w:tblStyle w:val="a2"/>
        <w:tblW w:w="8921" w:type="dxa"/>
        <w:tblLook w:val="0600" w:firstRow="0" w:lastRow="0" w:firstColumn="0" w:lastColumn="0" w:noHBand="1" w:noVBand="1"/>
      </w:tblPr>
      <w:tblGrid>
        <w:gridCol w:w="1975"/>
        <w:gridCol w:w="6946"/>
      </w:tblGrid>
      <w:tr w:rsidR="00472472" w14:paraId="29413BB2" w14:textId="77777777">
        <w:trPr>
          <w:trHeight w:val="269"/>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4DF5B8"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ANEXO I</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D897B7"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Termo de Referência</w:t>
            </w:r>
          </w:p>
        </w:tc>
      </w:tr>
      <w:tr w:rsidR="00472472" w14:paraId="4C45A377" w14:textId="77777777">
        <w:trPr>
          <w:trHeight w:val="269"/>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9BEB03"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ENCARTE A</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93B9A4"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Requisição de Material</w:t>
            </w:r>
          </w:p>
        </w:tc>
      </w:tr>
      <w:tr w:rsidR="00472472" w14:paraId="4ACA6287" w14:textId="77777777">
        <w:trPr>
          <w:trHeight w:val="376"/>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9CF2BC"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ENCARTE B</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8DC5A"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Modelo de Declaração de Sustentabilidade Ambiental</w:t>
            </w:r>
          </w:p>
        </w:tc>
      </w:tr>
      <w:tr w:rsidR="00472472" w14:paraId="6FDD2AA3" w14:textId="77777777">
        <w:trPr>
          <w:trHeight w:val="269"/>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2BC5E"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ANEXO II</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714E7F"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Minuta de Ata de Registro de Preços</w:t>
            </w:r>
          </w:p>
        </w:tc>
      </w:tr>
      <w:tr w:rsidR="00472472" w14:paraId="6938DF63" w14:textId="77777777">
        <w:trPr>
          <w:trHeight w:val="324"/>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B99A84"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lastRenderedPageBreak/>
              <w:t>ANEXO III</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69719F" w14:textId="77777777" w:rsidR="00472472" w:rsidRDefault="00FA124C">
            <w:pPr>
              <w:spacing w:line="360" w:lineRule="auto"/>
              <w:ind w:left="500" w:right="-2"/>
              <w:contextualSpacing w:val="0"/>
              <w:jc w:val="both"/>
              <w:rPr>
                <w:rFonts w:ascii="Calibri" w:hAnsi="Calibri" w:cs="Times New Roman"/>
              </w:rPr>
            </w:pPr>
            <w:r>
              <w:rPr>
                <w:rFonts w:ascii="Calibri" w:hAnsi="Calibri" w:cs="Times New Roman"/>
              </w:rPr>
              <w:t xml:space="preserve">Formulário de </w:t>
            </w:r>
            <w:r>
              <w:rPr>
                <w:rFonts w:ascii="Calibri" w:hAnsi="Calibri" w:cs="Times New Roman"/>
              </w:rPr>
              <w:t>Informações da Licitante</w:t>
            </w:r>
          </w:p>
        </w:tc>
      </w:tr>
      <w:tr w:rsidR="00472472" w14:paraId="6AE9D7F2" w14:textId="77777777">
        <w:trPr>
          <w:trHeight w:val="269"/>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DED845" w14:textId="77777777" w:rsidR="00472472" w:rsidRDefault="00FA124C">
            <w:pPr>
              <w:spacing w:line="360" w:lineRule="auto"/>
              <w:ind w:left="500"/>
              <w:contextualSpacing w:val="0"/>
              <w:jc w:val="both"/>
              <w:rPr>
                <w:rFonts w:ascii="Calibri" w:hAnsi="Calibri" w:cs="Times New Roman"/>
                <w:highlight w:val="yellow"/>
              </w:rPr>
            </w:pPr>
            <w:r>
              <w:rPr>
                <w:rFonts w:ascii="Calibri" w:hAnsi="Calibri" w:cs="Times New Roman"/>
              </w:rPr>
              <w:t>ANEXO IV</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B99D9" w14:textId="77777777" w:rsidR="00472472" w:rsidRDefault="00FA124C">
            <w:pPr>
              <w:spacing w:line="360" w:lineRule="auto"/>
              <w:ind w:left="500"/>
              <w:contextualSpacing w:val="0"/>
              <w:jc w:val="both"/>
              <w:rPr>
                <w:rFonts w:ascii="Calibri" w:hAnsi="Calibri" w:cs="Times New Roman"/>
                <w:highlight w:val="yellow"/>
              </w:rPr>
            </w:pPr>
            <w:r>
              <w:rPr>
                <w:rFonts w:ascii="Calibri" w:hAnsi="Calibri" w:cs="Times New Roman"/>
              </w:rPr>
              <w:t>Modelo de Declaração de Empresa Optante pelo Simples</w:t>
            </w:r>
          </w:p>
        </w:tc>
      </w:tr>
      <w:tr w:rsidR="00472472" w14:paraId="559572EF" w14:textId="77777777">
        <w:trPr>
          <w:trHeight w:val="269"/>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E4F02"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ANEXO V</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9CF60"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Modelo de Declaração da Política de Transações com Partes Relacionadas da  Ebserh</w:t>
            </w:r>
          </w:p>
        </w:tc>
      </w:tr>
      <w:tr w:rsidR="00472472" w14:paraId="7705DAE4" w14:textId="77777777">
        <w:trPr>
          <w:trHeight w:val="269"/>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672B97"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ANEXO VI</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027DB" w14:textId="77777777" w:rsidR="00472472" w:rsidRDefault="00FA124C">
            <w:pPr>
              <w:spacing w:line="360" w:lineRule="auto"/>
              <w:ind w:left="500"/>
              <w:contextualSpacing w:val="0"/>
              <w:jc w:val="both"/>
              <w:rPr>
                <w:rFonts w:ascii="Calibri" w:hAnsi="Calibri" w:cs="Times New Roman"/>
              </w:rPr>
            </w:pPr>
            <w:r>
              <w:rPr>
                <w:rFonts w:ascii="Calibri" w:hAnsi="Calibri" w:cs="Times New Roman"/>
              </w:rPr>
              <w:t>Minuta de Contrato de Comodato</w:t>
            </w:r>
          </w:p>
        </w:tc>
      </w:tr>
    </w:tbl>
    <w:p w14:paraId="36AB50F8" w14:textId="77777777" w:rsidR="00472472" w:rsidRDefault="00472472">
      <w:pPr>
        <w:pStyle w:val="PargrafodaLista"/>
        <w:spacing w:line="360" w:lineRule="auto"/>
        <w:ind w:left="495"/>
        <w:contextualSpacing w:val="0"/>
        <w:jc w:val="both"/>
        <w:rPr>
          <w:rFonts w:ascii="Calibri" w:hAnsi="Calibri" w:cs="Times New Roman"/>
        </w:rPr>
      </w:pPr>
    </w:p>
    <w:p w14:paraId="654E028C" w14:textId="77777777" w:rsidR="00472472" w:rsidRDefault="00472472">
      <w:pPr>
        <w:spacing w:line="360" w:lineRule="auto"/>
        <w:contextualSpacing w:val="0"/>
        <w:jc w:val="both"/>
        <w:rPr>
          <w:rFonts w:ascii="Calibri" w:hAnsi="Calibri" w:cs="Times New Roman"/>
        </w:rPr>
      </w:pPr>
    </w:p>
    <w:p w14:paraId="7CC4A77F"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ind w:right="402"/>
        <w:contextualSpacing w:val="0"/>
        <w:rPr>
          <w:rFonts w:ascii="Calibri" w:hAnsi="Calibri" w:cs="Times New Roman"/>
          <w:b/>
        </w:rPr>
      </w:pPr>
      <w:r>
        <w:rPr>
          <w:rFonts w:ascii="Calibri" w:hAnsi="Calibri" w:cs="Times New Roman"/>
          <w:b/>
        </w:rPr>
        <w:t>3. LEGISLAÇÃO APLICÁVEL</w:t>
      </w:r>
    </w:p>
    <w:p w14:paraId="1F5AAFE5" w14:textId="77777777" w:rsidR="00472472" w:rsidRDefault="00472472">
      <w:pPr>
        <w:spacing w:line="360" w:lineRule="auto"/>
        <w:contextualSpacing w:val="0"/>
        <w:jc w:val="both"/>
        <w:rPr>
          <w:rFonts w:ascii="Calibri" w:hAnsi="Calibri" w:cs="Times New Roman"/>
        </w:rPr>
      </w:pPr>
    </w:p>
    <w:p w14:paraId="751AA84C" w14:textId="77777777" w:rsidR="00472472" w:rsidRDefault="00FA124C">
      <w:pPr>
        <w:pStyle w:val="PargrafodaLista"/>
        <w:numPr>
          <w:ilvl w:val="1"/>
          <w:numId w:val="9"/>
        </w:numPr>
        <w:spacing w:line="360" w:lineRule="auto"/>
        <w:ind w:left="360" w:hanging="360"/>
        <w:contextualSpacing w:val="0"/>
        <w:jc w:val="both"/>
        <w:rPr>
          <w:rFonts w:ascii="Calibri" w:hAnsi="Calibri" w:cs="Times New Roman"/>
        </w:rPr>
      </w:pPr>
      <w:r>
        <w:rPr>
          <w:rFonts w:ascii="Calibri" w:hAnsi="Calibri" w:cs="Times New Roman"/>
        </w:rPr>
        <w:t xml:space="preserve">A </w:t>
      </w:r>
      <w:r>
        <w:rPr>
          <w:rFonts w:ascii="Calibri" w:hAnsi="Calibri" w:cs="Times New Roman"/>
        </w:rPr>
        <w:t>legislação que regula esta licitação e os documentos que a instruem são os seguintes:</w:t>
      </w:r>
    </w:p>
    <w:p w14:paraId="1AB77016"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t>Lei nº 13.303</w:t>
      </w:r>
      <w:r>
        <w:rPr>
          <w:rFonts w:ascii="Calibri" w:hAnsi="Calibri" w:cs="Times New Roman"/>
        </w:rPr>
        <w:t>, de 30 de junho de 2016;</w:t>
      </w:r>
    </w:p>
    <w:p w14:paraId="0A53B4DE" w14:textId="77777777" w:rsidR="00472472" w:rsidRDefault="00FA124C">
      <w:pPr>
        <w:pStyle w:val="PargrafodaLista"/>
        <w:numPr>
          <w:ilvl w:val="0"/>
          <w:numId w:val="6"/>
        </w:numPr>
        <w:spacing w:line="360" w:lineRule="auto"/>
        <w:ind w:left="0"/>
        <w:contextualSpacing w:val="0"/>
        <w:jc w:val="both"/>
        <w:rPr>
          <w:rFonts w:ascii="Calibri" w:hAnsi="Calibri"/>
        </w:rPr>
      </w:pPr>
      <w:r>
        <w:rPr>
          <w:rFonts w:ascii="Calibri" w:hAnsi="Calibri"/>
          <w:b/>
        </w:rPr>
        <w:t>Regulamento Interno de Licitações e Contratos da Ebserh</w:t>
      </w:r>
      <w:r>
        <w:rPr>
          <w:rFonts w:ascii="Calibri" w:hAnsi="Calibri"/>
        </w:rPr>
        <w:t xml:space="preserve">, disponível em </w:t>
      </w:r>
      <w:hyperlink r:id="rId10" w:history="1">
        <w:r>
          <w:rPr>
            <w:rStyle w:val="Hyperlink"/>
            <w:rFonts w:ascii="Calibri" w:hAnsi="Calibri"/>
          </w:rPr>
          <w:t>http://www.ebserh.gov.br</w:t>
        </w:r>
      </w:hyperlink>
      <w:r>
        <w:rPr>
          <w:rFonts w:ascii="Calibri" w:hAnsi="Calibri"/>
        </w:rPr>
        <w:t>.</w:t>
      </w:r>
    </w:p>
    <w:p w14:paraId="484E56F4" w14:textId="77777777" w:rsidR="00472472" w:rsidRDefault="00FA124C">
      <w:pPr>
        <w:pStyle w:val="PargrafodaLista"/>
        <w:spacing w:line="360" w:lineRule="auto"/>
        <w:ind w:left="0"/>
        <w:jc w:val="both"/>
        <w:rPr>
          <w:rFonts w:ascii="Calibri" w:hAnsi="Calibri"/>
        </w:rPr>
      </w:pPr>
      <w:r>
        <w:rPr>
          <w:rFonts w:ascii="Calibri" w:hAnsi="Calibri"/>
        </w:rPr>
        <w:t>3.2. A presente licitação sujeita-se subsidiariamente às disposições dos seguintes documentos:</w:t>
      </w:r>
    </w:p>
    <w:p w14:paraId="006AB239" w14:textId="77777777" w:rsidR="00472472" w:rsidRDefault="00FA124C">
      <w:pPr>
        <w:pStyle w:val="PargrafodaLista"/>
        <w:numPr>
          <w:ilvl w:val="0"/>
          <w:numId w:val="6"/>
        </w:numPr>
        <w:spacing w:line="360" w:lineRule="auto"/>
        <w:ind w:left="0" w:hanging="11"/>
        <w:jc w:val="both"/>
        <w:rPr>
          <w:rFonts w:ascii="Calibri" w:hAnsi="Calibri"/>
        </w:rPr>
      </w:pPr>
      <w:r>
        <w:rPr>
          <w:rFonts w:ascii="Calibri" w:hAnsi="Calibri" w:cs="Times New Roman"/>
          <w:b/>
        </w:rPr>
        <w:t>Constituição Federal</w:t>
      </w:r>
      <w:r>
        <w:rPr>
          <w:rFonts w:ascii="Calibri" w:hAnsi="Calibri" w:cs="Times New Roman"/>
        </w:rPr>
        <w:t>, artigo 7°, XXXIII, c/c incisos III e IV do art. 1º e no inciso III do art.</w:t>
      </w:r>
      <w:r>
        <w:rPr>
          <w:rFonts w:ascii="Calibri" w:hAnsi="Calibri" w:cs="Times New Roman"/>
        </w:rPr>
        <w:t xml:space="preserve"> 5º; </w:t>
      </w:r>
    </w:p>
    <w:p w14:paraId="1843F78C" w14:textId="77777777" w:rsidR="00472472" w:rsidRDefault="00FA124C">
      <w:pPr>
        <w:pStyle w:val="PargrafodaLista"/>
        <w:numPr>
          <w:ilvl w:val="0"/>
          <w:numId w:val="6"/>
        </w:numPr>
        <w:spacing w:line="360" w:lineRule="auto"/>
        <w:ind w:left="0" w:hanging="11"/>
        <w:jc w:val="both"/>
        <w:rPr>
          <w:rFonts w:ascii="Calibri" w:hAnsi="Calibri"/>
        </w:rPr>
      </w:pPr>
      <w:r>
        <w:rPr>
          <w:rFonts w:ascii="Calibri" w:hAnsi="Calibri"/>
          <w:b/>
        </w:rPr>
        <w:t>Lei nº. 10.520</w:t>
      </w:r>
      <w:r>
        <w:rPr>
          <w:rFonts w:ascii="Calibri" w:hAnsi="Calibri"/>
        </w:rPr>
        <w:t xml:space="preserve">, de 17 de julho de 2002, regulamentada pelo </w:t>
      </w:r>
      <w:r>
        <w:rPr>
          <w:rFonts w:ascii="Calibri" w:hAnsi="Calibri"/>
          <w:b/>
        </w:rPr>
        <w:t>Decreto nº. 10.024</w:t>
      </w:r>
      <w:r>
        <w:rPr>
          <w:rFonts w:ascii="Calibri" w:hAnsi="Calibri"/>
        </w:rPr>
        <w:t>, de 20 de setembro de 2019;</w:t>
      </w:r>
    </w:p>
    <w:p w14:paraId="027C6A3D"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t>Lei nº. 12.846</w:t>
      </w:r>
      <w:r>
        <w:rPr>
          <w:rFonts w:ascii="Calibri" w:hAnsi="Calibri" w:cs="Times New Roman"/>
        </w:rPr>
        <w:t>, de 1º de agosto de 2013;</w:t>
      </w:r>
    </w:p>
    <w:p w14:paraId="7A0463DC"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t>Lei Complementar n° 123</w:t>
      </w:r>
      <w:r>
        <w:rPr>
          <w:rFonts w:ascii="Calibri" w:hAnsi="Calibri" w:cs="Times New Roman"/>
        </w:rPr>
        <w:t>, de 14 de dezembro de 2006, e alterações;</w:t>
      </w:r>
    </w:p>
    <w:p w14:paraId="1577F23D"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t>Decreto nº 8.945</w:t>
      </w:r>
      <w:r>
        <w:rPr>
          <w:rFonts w:ascii="Calibri" w:hAnsi="Calibri" w:cs="Times New Roman"/>
        </w:rPr>
        <w:t>, de 27 de dezembro d</w:t>
      </w:r>
      <w:r>
        <w:rPr>
          <w:rFonts w:ascii="Calibri" w:hAnsi="Calibri" w:cs="Times New Roman"/>
        </w:rPr>
        <w:t xml:space="preserve">e 2016; </w:t>
      </w:r>
    </w:p>
    <w:p w14:paraId="3594D1F9"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t>Decreto n° 8.538</w:t>
      </w:r>
      <w:r>
        <w:rPr>
          <w:rFonts w:ascii="Calibri" w:hAnsi="Calibri" w:cs="Times New Roman"/>
        </w:rPr>
        <w:t>, de 06 de outubro de 2015;</w:t>
      </w:r>
    </w:p>
    <w:p w14:paraId="2947FFB2"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t>Decreto nº. 7.892</w:t>
      </w:r>
      <w:r>
        <w:rPr>
          <w:rFonts w:ascii="Calibri" w:hAnsi="Calibri" w:cs="Times New Roman"/>
        </w:rPr>
        <w:t xml:space="preserve">, de 23 de janeiro de 2013, com alterações no </w:t>
      </w:r>
      <w:r>
        <w:rPr>
          <w:rFonts w:ascii="Calibri" w:hAnsi="Calibri" w:cs="Times New Roman"/>
          <w:b/>
        </w:rPr>
        <w:t>Decreto nº. 9.488</w:t>
      </w:r>
      <w:r>
        <w:rPr>
          <w:rFonts w:ascii="Calibri" w:hAnsi="Calibri" w:cs="Times New Roman"/>
        </w:rPr>
        <w:t>, de 30 de agosto de 2018;</w:t>
      </w:r>
    </w:p>
    <w:p w14:paraId="4A291905" w14:textId="77777777" w:rsidR="00472472" w:rsidRDefault="00FA124C">
      <w:pPr>
        <w:pStyle w:val="PargrafodaLista"/>
        <w:numPr>
          <w:ilvl w:val="0"/>
          <w:numId w:val="6"/>
        </w:numPr>
        <w:spacing w:line="360" w:lineRule="auto"/>
        <w:ind w:left="0"/>
        <w:jc w:val="both"/>
        <w:rPr>
          <w:rFonts w:ascii="Calibri" w:hAnsi="Calibri" w:cs="Times New Roman"/>
        </w:rPr>
      </w:pPr>
      <w:r>
        <w:rPr>
          <w:rFonts w:ascii="Calibri" w:hAnsi="Calibri" w:cs="Times New Roman"/>
          <w:b/>
        </w:rPr>
        <w:t>Decreto nº 7.746</w:t>
      </w:r>
      <w:r>
        <w:rPr>
          <w:rFonts w:ascii="Calibri" w:hAnsi="Calibri" w:cs="Times New Roman"/>
        </w:rPr>
        <w:t>, de 05 de junho de 2012;</w:t>
      </w:r>
    </w:p>
    <w:p w14:paraId="25B1A7FD" w14:textId="77777777" w:rsidR="00472472" w:rsidRDefault="00FA124C">
      <w:pPr>
        <w:pStyle w:val="PargrafodaLista"/>
        <w:numPr>
          <w:ilvl w:val="0"/>
          <w:numId w:val="6"/>
        </w:numPr>
        <w:spacing w:line="360" w:lineRule="auto"/>
        <w:ind w:left="0"/>
        <w:jc w:val="both"/>
        <w:rPr>
          <w:rFonts w:ascii="Calibri" w:hAnsi="Calibri" w:cs="Times New Roman"/>
        </w:rPr>
      </w:pPr>
      <w:r>
        <w:rPr>
          <w:rFonts w:ascii="Calibri" w:hAnsi="Calibri" w:cs="Times New Roman"/>
          <w:b/>
        </w:rPr>
        <w:t xml:space="preserve">Norma SEI nº. 02/2019/DAI/Ebserh, </w:t>
      </w:r>
      <w:r>
        <w:rPr>
          <w:rFonts w:ascii="Calibri" w:hAnsi="Calibri" w:cs="Times New Roman"/>
        </w:rPr>
        <w:t>de 13 de setembro de</w:t>
      </w:r>
      <w:r>
        <w:rPr>
          <w:rFonts w:ascii="Calibri" w:hAnsi="Calibri" w:cs="Times New Roman"/>
        </w:rPr>
        <w:t xml:space="preserve"> 2019, aplicando-se subsidiariamente a </w:t>
      </w:r>
      <w:r>
        <w:rPr>
          <w:rFonts w:ascii="Calibri" w:hAnsi="Calibri" w:cs="Times New Roman"/>
          <w:b/>
        </w:rPr>
        <w:t xml:space="preserve">Instrução Normativa ME nº. 73, </w:t>
      </w:r>
      <w:r>
        <w:rPr>
          <w:rFonts w:ascii="Calibri" w:hAnsi="Calibri" w:cs="Times New Roman"/>
        </w:rPr>
        <w:t>de 05 de agosto de 2020;</w:t>
      </w:r>
    </w:p>
    <w:p w14:paraId="2B866037"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lastRenderedPageBreak/>
        <w:t xml:space="preserve">Instrução Normativa SEGES/MP nº. 03, </w:t>
      </w:r>
      <w:r>
        <w:rPr>
          <w:rFonts w:ascii="Calibri" w:hAnsi="Calibri" w:cs="Times New Roman"/>
        </w:rPr>
        <w:t>de 26 de abril de 2018;</w:t>
      </w:r>
    </w:p>
    <w:p w14:paraId="5D25E682"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t xml:space="preserve">Instrução Normativa SLTI/MPOG nº. 01, </w:t>
      </w:r>
      <w:r>
        <w:rPr>
          <w:rFonts w:ascii="Calibri" w:hAnsi="Calibri" w:cs="Times New Roman"/>
        </w:rPr>
        <w:t>de 19 de janeiro de 2010;</w:t>
      </w:r>
    </w:p>
    <w:p w14:paraId="120902D7" w14:textId="77777777" w:rsidR="00472472" w:rsidRDefault="00FA124C">
      <w:pPr>
        <w:pStyle w:val="PargrafodaLista"/>
        <w:numPr>
          <w:ilvl w:val="0"/>
          <w:numId w:val="6"/>
        </w:numPr>
        <w:spacing w:line="360" w:lineRule="auto"/>
        <w:ind w:left="0"/>
        <w:contextualSpacing w:val="0"/>
        <w:jc w:val="both"/>
        <w:rPr>
          <w:rFonts w:ascii="Calibri" w:hAnsi="Calibri" w:cs="Times New Roman"/>
        </w:rPr>
      </w:pPr>
      <w:r>
        <w:rPr>
          <w:rFonts w:ascii="Calibri" w:hAnsi="Calibri" w:cs="Times New Roman"/>
          <w:b/>
        </w:rPr>
        <w:t xml:space="preserve">Instrução Normativa SLTI/MPOG nº. 02, </w:t>
      </w:r>
      <w:r>
        <w:rPr>
          <w:rFonts w:ascii="Calibri" w:hAnsi="Calibri" w:cs="Times New Roman"/>
        </w:rPr>
        <w:t xml:space="preserve">de 16 de setembro de 2009. </w:t>
      </w:r>
    </w:p>
    <w:p w14:paraId="7EBE9E03" w14:textId="77777777" w:rsidR="00472472" w:rsidRDefault="00472472">
      <w:pPr>
        <w:pStyle w:val="PargrafodaLista"/>
        <w:spacing w:line="360" w:lineRule="auto"/>
        <w:ind w:left="0"/>
        <w:contextualSpacing w:val="0"/>
        <w:jc w:val="both"/>
        <w:rPr>
          <w:rFonts w:ascii="Calibri" w:hAnsi="Calibri" w:cs="Times New Roman"/>
        </w:rPr>
      </w:pPr>
    </w:p>
    <w:p w14:paraId="71C0C3DC"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 xml:space="preserve"> 4. DO OBJETO   </w:t>
      </w:r>
    </w:p>
    <w:p w14:paraId="0B26C8FC" w14:textId="77777777" w:rsidR="00472472" w:rsidRDefault="00472472">
      <w:pPr>
        <w:spacing w:line="360" w:lineRule="auto"/>
        <w:contextualSpacing w:val="0"/>
        <w:jc w:val="both"/>
        <w:rPr>
          <w:rFonts w:ascii="Calibri" w:hAnsi="Calibri" w:cs="Times New Roman"/>
        </w:rPr>
      </w:pPr>
    </w:p>
    <w:p w14:paraId="69F91AF9" w14:textId="77777777" w:rsidR="00472472" w:rsidRDefault="00FA124C">
      <w:pPr>
        <w:spacing w:line="360" w:lineRule="auto"/>
        <w:contextualSpacing w:val="0"/>
        <w:jc w:val="both"/>
        <w:rPr>
          <w:rFonts w:ascii="Calibri" w:hAnsi="Calibri" w:cs="Times New Roman"/>
          <w:b/>
        </w:rPr>
      </w:pPr>
      <w:r>
        <w:rPr>
          <w:rFonts w:ascii="Calibri" w:hAnsi="Calibri" w:cs="Times New Roman"/>
        </w:rPr>
        <w:t>4.1.</w:t>
      </w:r>
      <w:r>
        <w:rPr>
          <w:rFonts w:ascii="Calibri" w:hAnsi="Calibri" w:cs="Times New Roman"/>
          <w:b/>
        </w:rPr>
        <w:t xml:space="preserve"> </w:t>
      </w:r>
      <w:r>
        <w:rPr>
          <w:rFonts w:ascii="Calibri" w:hAnsi="Calibri" w:cs="Times New Roman"/>
        </w:rPr>
        <w:t>O presente pregão tem por objeto o</w:t>
      </w:r>
      <w:r>
        <w:rPr>
          <w:rFonts w:ascii="Calibri" w:hAnsi="Calibri" w:cs="Times New Roman"/>
          <w:b/>
        </w:rPr>
        <w:t xml:space="preserve"> </w:t>
      </w:r>
      <w:r>
        <w:rPr>
          <w:rFonts w:ascii="Calibri" w:hAnsi="Calibri" w:cs="Times New Roman"/>
        </w:rPr>
        <w:t xml:space="preserve">Registro de Preços do </w:t>
      </w:r>
      <w:r>
        <w:rPr>
          <w:rFonts w:ascii="Calibri" w:hAnsi="Calibri" w:cs="Times New Roman"/>
          <w:b/>
        </w:rPr>
        <w:t>HU-Ufma/Ebserh</w:t>
      </w:r>
      <w:r>
        <w:rPr>
          <w:rFonts w:ascii="Calibri" w:hAnsi="Calibri" w:cs="Times New Roman"/>
        </w:rPr>
        <w:t xml:space="preserve">, para aquisição de material de consumo tipo </w:t>
      </w:r>
      <w:r>
        <w:rPr>
          <w:rFonts w:ascii="Calibri" w:hAnsi="Calibri" w:cs="Times New Roman"/>
          <w:b/>
        </w:rPr>
        <w:t xml:space="preserve">(ÓRTESES, PRÓTESES E MATERIAIS ESPECIAIS – </w:t>
      </w:r>
      <w:r>
        <w:rPr>
          <w:rFonts w:ascii="Calibri" w:hAnsi="Calibri" w:cs="Times New Roman"/>
          <w:b/>
        </w:rPr>
        <w:t>OPME, neste caso: PRÓTESE DE REVISÃO DE JOELHO), CONFORME ESPECIFICAÇÕES E QUANTIDADES CONSTANTES DO ENCARTE A DO TERMO DE REFERÊNCIA – Anexo I.</w:t>
      </w:r>
    </w:p>
    <w:p w14:paraId="148CC1D7" w14:textId="77777777" w:rsidR="00472472" w:rsidRDefault="00FA124C">
      <w:pPr>
        <w:spacing w:line="360" w:lineRule="auto"/>
        <w:contextualSpacing w:val="0"/>
        <w:jc w:val="both"/>
        <w:rPr>
          <w:rFonts w:ascii="Calibri" w:hAnsi="Calibri" w:cs="Times New Roman"/>
        </w:rPr>
      </w:pPr>
      <w:r>
        <w:rPr>
          <w:rFonts w:ascii="Calibri" w:hAnsi="Calibri" w:cs="Times New Roman"/>
        </w:rPr>
        <w:t>4.1.1 O consumo tem previsão para 12 (doze) meses.</w:t>
      </w:r>
    </w:p>
    <w:p w14:paraId="76F5007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4.2. </w:t>
      </w:r>
      <w:r>
        <w:rPr>
          <w:rFonts w:ascii="Calibri" w:hAnsi="Calibri" w:cs="Times New Roman"/>
          <w:b/>
        </w:rPr>
        <w:t>O HU-Ufma/Ebserh</w:t>
      </w:r>
      <w:r>
        <w:rPr>
          <w:rFonts w:ascii="Calibri" w:hAnsi="Calibri" w:cs="Times New Roman"/>
        </w:rPr>
        <w:t xml:space="preserve"> não se obriga a adquirir os itens obje</w:t>
      </w:r>
      <w:r>
        <w:rPr>
          <w:rFonts w:ascii="Calibri" w:hAnsi="Calibri" w:cs="Times New Roman"/>
        </w:rPr>
        <w:t>to do Registro de Preço nas quantidades constantes do Termo de Referência - Anexo I - das licitantes vencedoras, podendo até realizar licitação específica para aquisição de um ou mais itens, hipótese em que, em igualdade de condições, o beneficiário do reg</w:t>
      </w:r>
      <w:r>
        <w:rPr>
          <w:rFonts w:ascii="Calibri" w:hAnsi="Calibri" w:cs="Times New Roman"/>
        </w:rPr>
        <w:t>istro terá preferência, nos termos do Decreto nº. 7.892, de 23 de janeiro de 2013.</w:t>
      </w:r>
    </w:p>
    <w:p w14:paraId="30209BC5" w14:textId="77777777" w:rsidR="00472472" w:rsidRDefault="00FA124C">
      <w:pPr>
        <w:spacing w:line="360" w:lineRule="auto"/>
        <w:contextualSpacing w:val="0"/>
        <w:jc w:val="both"/>
        <w:rPr>
          <w:rFonts w:ascii="Calibri" w:hAnsi="Calibri" w:cs="Times New Roman"/>
        </w:rPr>
      </w:pPr>
      <w:r>
        <w:rPr>
          <w:rFonts w:ascii="Calibri" w:hAnsi="Calibri" w:cs="Times New Roman"/>
        </w:rPr>
        <w:t>4.3.</w:t>
      </w:r>
      <w:r>
        <w:rPr>
          <w:rFonts w:ascii="Calibri" w:hAnsi="Calibri" w:cs="Times New Roman"/>
          <w:b/>
        </w:rPr>
        <w:t xml:space="preserve"> </w:t>
      </w:r>
      <w:r>
        <w:rPr>
          <w:rFonts w:ascii="Calibri" w:hAnsi="Calibri" w:cs="Times New Roman"/>
        </w:rPr>
        <w:t>Caso haja discordância entre o descritivo dos itens no Edital e no Portal de Compras do Governo Federal, prevalecerá o descritivo constante no Edital e seus anexos.</w:t>
      </w:r>
    </w:p>
    <w:p w14:paraId="6E049ED1" w14:textId="77777777" w:rsidR="00472472" w:rsidRDefault="00472472">
      <w:pPr>
        <w:spacing w:line="360" w:lineRule="auto"/>
        <w:contextualSpacing w:val="0"/>
        <w:jc w:val="both"/>
        <w:rPr>
          <w:rFonts w:ascii="Calibri" w:hAnsi="Calibri" w:cs="Times New Roman"/>
        </w:rPr>
      </w:pPr>
    </w:p>
    <w:p w14:paraId="424DB85A"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5.</w:t>
      </w:r>
      <w:r>
        <w:rPr>
          <w:rFonts w:ascii="Calibri" w:hAnsi="Calibri" w:cs="Times New Roman"/>
          <w:b/>
        </w:rPr>
        <w:t xml:space="preserve"> DO ÓRGÃO GERENCIADOR E ÓRGÃOS PARTICIPANTES</w:t>
      </w:r>
    </w:p>
    <w:p w14:paraId="3AA63B6C" w14:textId="77777777" w:rsidR="00472472" w:rsidRDefault="00472472">
      <w:pPr>
        <w:spacing w:line="360" w:lineRule="auto"/>
        <w:ind w:right="-20"/>
        <w:contextualSpacing w:val="0"/>
        <w:jc w:val="both"/>
        <w:rPr>
          <w:rFonts w:ascii="Calibri" w:hAnsi="Calibri" w:cs="Times New Roman"/>
        </w:rPr>
      </w:pPr>
    </w:p>
    <w:p w14:paraId="16427933" w14:textId="77777777" w:rsidR="00472472" w:rsidRDefault="00FA124C">
      <w:pPr>
        <w:spacing w:line="360" w:lineRule="auto"/>
        <w:ind w:right="-20"/>
        <w:contextualSpacing w:val="0"/>
        <w:jc w:val="both"/>
        <w:rPr>
          <w:rFonts w:ascii="Calibri" w:hAnsi="Calibri" w:cs="Times New Roman"/>
        </w:rPr>
      </w:pPr>
      <w:r>
        <w:rPr>
          <w:rFonts w:ascii="Calibri" w:hAnsi="Calibri" w:cs="Times New Roman"/>
        </w:rPr>
        <w:t xml:space="preserve">5.1.  O órgão gerenciador será o HOSPITAL UNIVERSITÁRIO DO MARANHÃO  – HU-Ufma/Ebserh – UASG 155010. </w:t>
      </w:r>
    </w:p>
    <w:p w14:paraId="0F3060A3" w14:textId="77777777" w:rsidR="00472472" w:rsidRDefault="00FA124C">
      <w:pPr>
        <w:spacing w:line="360" w:lineRule="auto"/>
        <w:ind w:right="-20"/>
        <w:contextualSpacing w:val="0"/>
        <w:jc w:val="both"/>
        <w:rPr>
          <w:rFonts w:ascii="Calibri" w:hAnsi="Calibri" w:cs="Times New Roman"/>
        </w:rPr>
      </w:pPr>
      <w:r>
        <w:rPr>
          <w:rFonts w:ascii="Calibri" w:hAnsi="Calibri" w:cs="Times New Roman"/>
        </w:rPr>
        <w:t>5.2. Não há orgãos participantes.</w:t>
      </w:r>
    </w:p>
    <w:p w14:paraId="4DF80F27" w14:textId="77777777" w:rsidR="00472472" w:rsidRDefault="00472472">
      <w:pPr>
        <w:spacing w:line="360" w:lineRule="auto"/>
        <w:ind w:right="-20"/>
        <w:contextualSpacing w:val="0"/>
        <w:jc w:val="both"/>
        <w:rPr>
          <w:rFonts w:ascii="Calibri" w:hAnsi="Calibri" w:cs="Times New Roman"/>
          <w:b/>
          <w:color w:val="FF0000"/>
          <w:highlight w:val="yellow"/>
        </w:rPr>
      </w:pPr>
    </w:p>
    <w:p w14:paraId="406A1F03"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 xml:space="preserve">6. DO CREDENCIAMENTO            </w:t>
      </w:r>
      <w:r>
        <w:rPr>
          <w:rFonts w:ascii="Calibri" w:hAnsi="Calibri" w:cs="Times New Roman"/>
          <w:b/>
        </w:rPr>
        <w:tab/>
      </w:r>
    </w:p>
    <w:p w14:paraId="423499BF" w14:textId="77777777" w:rsidR="00472472" w:rsidRDefault="00472472">
      <w:pPr>
        <w:spacing w:line="360" w:lineRule="auto"/>
        <w:contextualSpacing w:val="0"/>
        <w:jc w:val="both"/>
        <w:rPr>
          <w:rFonts w:ascii="Calibri" w:hAnsi="Calibri" w:cs="Times New Roman"/>
        </w:rPr>
      </w:pPr>
    </w:p>
    <w:p w14:paraId="76FAFE30" w14:textId="77777777" w:rsidR="00472472" w:rsidRDefault="00FA124C">
      <w:pPr>
        <w:spacing w:line="360" w:lineRule="auto"/>
        <w:contextualSpacing w:val="0"/>
        <w:jc w:val="both"/>
        <w:rPr>
          <w:rFonts w:ascii="Calibri" w:hAnsi="Calibri" w:cs="Times New Roman"/>
        </w:rPr>
      </w:pPr>
      <w:r>
        <w:rPr>
          <w:rFonts w:ascii="Calibri" w:hAnsi="Calibri" w:cs="Times New Roman"/>
        </w:rPr>
        <w:t>6.1. O Credenciamento é o nível básico</w:t>
      </w:r>
      <w:r>
        <w:rPr>
          <w:rFonts w:ascii="Calibri" w:hAnsi="Calibri" w:cs="Times New Roman"/>
        </w:rPr>
        <w:t xml:space="preserve"> do registro cadastral no SICAF, que permite a participação dos interessados nas licitações realizadas pela Rede Ebserh, em sua forma eletrônica.</w:t>
      </w:r>
    </w:p>
    <w:p w14:paraId="15F6746C" w14:textId="77777777" w:rsidR="00472472" w:rsidRDefault="00FA124C">
      <w:pPr>
        <w:spacing w:line="360" w:lineRule="auto"/>
        <w:contextualSpacing w:val="0"/>
        <w:jc w:val="both"/>
        <w:rPr>
          <w:rFonts w:ascii="Calibri" w:hAnsi="Calibri" w:cs="Times New Roman"/>
        </w:rPr>
      </w:pPr>
      <w:r>
        <w:rPr>
          <w:rFonts w:ascii="Calibri" w:hAnsi="Calibri" w:cs="Times New Roman"/>
        </w:rPr>
        <w:lastRenderedPageBreak/>
        <w:t xml:space="preserve">6.2. O cadastro no SICAF poderá ser iniciado no Portal de Compras do Governo Federal Comprasnet, no sítio </w:t>
      </w:r>
      <w:hyperlink r:id="rId11" w:history="1">
        <w:r>
          <w:rPr>
            <w:rStyle w:val="Hyperlink"/>
            <w:rFonts w:ascii="Calibri" w:hAnsi="Calibri" w:cs="Times New Roman"/>
          </w:rPr>
          <w:t>www.comprasnet.gov.br</w:t>
        </w:r>
      </w:hyperlink>
      <w:r>
        <w:rPr>
          <w:rFonts w:ascii="Calibri" w:hAnsi="Calibri" w:cs="Times New Roman"/>
        </w:rPr>
        <w:t>, com a solicitação de login e senha pelo interessado.</w:t>
      </w:r>
    </w:p>
    <w:p w14:paraId="2ADD05D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6.3. O credenciamento junto ao provedor do sistema implica na responsabilidade legal da licitante e na presunção de sua capacidade técnica </w:t>
      </w:r>
      <w:r>
        <w:rPr>
          <w:rFonts w:ascii="Calibri" w:hAnsi="Calibri" w:cs="Times New Roman"/>
        </w:rPr>
        <w:t>para realização das transações inerentes à licitação na forma eletrônica.</w:t>
      </w:r>
    </w:p>
    <w:p w14:paraId="7C34C756" w14:textId="77777777" w:rsidR="00472472" w:rsidRDefault="00FA124C">
      <w:pPr>
        <w:spacing w:line="360" w:lineRule="auto"/>
        <w:contextualSpacing w:val="0"/>
        <w:jc w:val="both"/>
        <w:rPr>
          <w:rFonts w:ascii="Calibri" w:hAnsi="Calibri" w:cs="Times New Roman"/>
        </w:rPr>
      </w:pPr>
      <w:r>
        <w:rPr>
          <w:rFonts w:ascii="Calibri" w:hAnsi="Calibri" w:cs="Times New Roman"/>
        </w:rPr>
        <w:t>6.4. O uso da senha de acesso pela licitante é de sua responsabilidade exclusiva, incluindo qualquer transação efetuada diretamente ou por seu representante, excluída a responsabilid</w:t>
      </w:r>
      <w:r>
        <w:rPr>
          <w:rFonts w:ascii="Calibri" w:hAnsi="Calibri" w:cs="Times New Roman"/>
        </w:rPr>
        <w:t>ade do provedor do sistema ou do órgão ou entidade promotora da licitação por eventuais danos decorrentes de uso indevido da senha, ainda que por terceiros (art. 19, inciso III, do Decreto nº 10.024/2019).</w:t>
      </w:r>
    </w:p>
    <w:p w14:paraId="0FD03916" w14:textId="77777777" w:rsidR="00472472" w:rsidRDefault="00FA124C">
      <w:pPr>
        <w:spacing w:line="360" w:lineRule="auto"/>
        <w:contextualSpacing w:val="0"/>
        <w:jc w:val="both"/>
        <w:rPr>
          <w:rFonts w:ascii="Calibri" w:hAnsi="Calibri" w:cs="Times New Roman"/>
        </w:rPr>
      </w:pPr>
      <w:r>
        <w:rPr>
          <w:rFonts w:ascii="Calibri" w:hAnsi="Calibri" w:cs="Times New Roman"/>
        </w:rPr>
        <w:t>6.5. A perda da senha ou a quebra de sigilo deverã</w:t>
      </w:r>
      <w:r>
        <w:rPr>
          <w:rFonts w:ascii="Calibri" w:hAnsi="Calibri" w:cs="Times New Roman"/>
        </w:rPr>
        <w:t>o ser comunicadas imediatamente ao provedor do sistema para imediato bloqueio de acesso.</w:t>
      </w:r>
    </w:p>
    <w:p w14:paraId="422ACACC" w14:textId="77777777" w:rsidR="00472472" w:rsidRDefault="00472472">
      <w:pPr>
        <w:spacing w:line="360" w:lineRule="auto"/>
        <w:contextualSpacing w:val="0"/>
        <w:jc w:val="both"/>
        <w:rPr>
          <w:rFonts w:ascii="Calibri" w:hAnsi="Calibri" w:cs="Times New Roman"/>
        </w:rPr>
      </w:pPr>
    </w:p>
    <w:p w14:paraId="7EB2CAB9"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7. DAS CONDIÇÕES PARA PARTICIPAÇÃO</w:t>
      </w:r>
    </w:p>
    <w:p w14:paraId="2C181A83" w14:textId="77777777" w:rsidR="00472472" w:rsidRDefault="00472472">
      <w:pPr>
        <w:spacing w:line="360" w:lineRule="auto"/>
        <w:contextualSpacing w:val="0"/>
        <w:jc w:val="both"/>
        <w:rPr>
          <w:rFonts w:ascii="Calibri" w:hAnsi="Calibri" w:cs="Times New Roman"/>
        </w:rPr>
      </w:pPr>
    </w:p>
    <w:p w14:paraId="33BDDE72" w14:textId="77777777" w:rsidR="00472472" w:rsidRDefault="00FA124C">
      <w:pPr>
        <w:spacing w:line="360" w:lineRule="auto"/>
        <w:contextualSpacing w:val="0"/>
        <w:jc w:val="both"/>
        <w:rPr>
          <w:rFonts w:ascii="Calibri" w:hAnsi="Calibri"/>
          <w:bCs/>
          <w:color w:val="000000"/>
          <w:shd w:val="clear" w:color="auto" w:fill="FFFFFF"/>
        </w:rPr>
      </w:pPr>
      <w:r>
        <w:rPr>
          <w:rFonts w:ascii="Calibri" w:hAnsi="Calibri" w:cs="Times New Roman"/>
        </w:rPr>
        <w:t xml:space="preserve">7.1. </w:t>
      </w:r>
      <w:r>
        <w:rPr>
          <w:rFonts w:ascii="Calibri" w:hAnsi="Calibri"/>
          <w:bCs/>
          <w:color w:val="000000"/>
          <w:shd w:val="clear" w:color="auto" w:fill="FFFFFF"/>
        </w:rPr>
        <w:t xml:space="preserve">Poderão participar deste Pregão interessados cujo ramo de atividade seja compatível com o objeto desta licitação, e que </w:t>
      </w:r>
      <w:r>
        <w:rPr>
          <w:rFonts w:ascii="Calibri" w:hAnsi="Calibri"/>
          <w:bCs/>
          <w:color w:val="000000"/>
          <w:shd w:val="clear" w:color="auto" w:fill="FFFFFF"/>
        </w:rPr>
        <w:t>estejam com Credenciamento regular no Sistema de Cadastramento Unificado de Fornecedores – SICAF, conforme disposto no art. 9º da IN SEGES/MP nº 3, de 2018. </w:t>
      </w:r>
    </w:p>
    <w:p w14:paraId="160B8080" w14:textId="77777777" w:rsidR="00472472" w:rsidRDefault="00FA124C">
      <w:pPr>
        <w:spacing w:line="360" w:lineRule="auto"/>
        <w:contextualSpacing w:val="0"/>
        <w:jc w:val="both"/>
        <w:rPr>
          <w:rFonts w:ascii="Calibri" w:hAnsi="Calibri"/>
          <w:bCs/>
          <w:color w:val="000000"/>
          <w:shd w:val="clear" w:color="auto" w:fill="FFFFFF"/>
        </w:rPr>
      </w:pPr>
      <w:r>
        <w:rPr>
          <w:rFonts w:ascii="Calibri" w:hAnsi="Calibri"/>
          <w:bCs/>
          <w:color w:val="000000"/>
          <w:shd w:val="clear" w:color="auto" w:fill="FFFFFF"/>
        </w:rPr>
        <w:t>7.1.1. As licitantes deverão utilizar o certificado digital para acesso ao Sistema.</w:t>
      </w:r>
    </w:p>
    <w:p w14:paraId="524D741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7.1.2. </w:t>
      </w:r>
      <w:r>
        <w:rPr>
          <w:rFonts w:ascii="Calibri" w:hAnsi="Calibri"/>
          <w:color w:val="000000"/>
          <w:shd w:val="clear" w:color="auto" w:fill="FFFFFF"/>
        </w:rPr>
        <w:t xml:space="preserve">As </w:t>
      </w:r>
      <w:r>
        <w:rPr>
          <w:rFonts w:ascii="Calibri" w:hAnsi="Calibri"/>
          <w:color w:val="000000"/>
          <w:shd w:val="clear" w:color="auto" w:fill="FFFFFF"/>
        </w:rPr>
        <w:t>empresas, não cadastradas no SICAF e que tiverem interesse em participar do presente pregão, deverão providenciar o seu cadastramento e sua habilitação, até o terceiro dia útil anterior à data prevista para recebimento das propostas. </w:t>
      </w:r>
      <w:r>
        <w:rPr>
          <w:rFonts w:ascii="Calibri" w:hAnsi="Calibri"/>
          <w:b/>
          <w:bCs/>
          <w:color w:val="000000"/>
          <w:shd w:val="clear" w:color="auto" w:fill="FFFFFF"/>
        </w:rPr>
        <w:t>Para iniciar o procedi</w:t>
      </w:r>
      <w:r>
        <w:rPr>
          <w:rFonts w:ascii="Calibri" w:hAnsi="Calibri"/>
          <w:b/>
          <w:bCs/>
          <w:color w:val="000000"/>
          <w:shd w:val="clear" w:color="auto" w:fill="FFFFFF"/>
        </w:rPr>
        <w:t>mento do registro cadastral, o fornecedor interessado, ou quem o represente, deverá acessar o Sicaf no Portal de Compras do Governo Federal, no sítio eletrônico </w:t>
      </w:r>
      <w:hyperlink r:id="rId12" w:history="1">
        <w:r>
          <w:rPr>
            <w:rStyle w:val="Hyperlink"/>
            <w:rFonts w:ascii="Calibri" w:hAnsi="Calibri"/>
            <w:b/>
            <w:bCs/>
            <w:shd w:val="clear" w:color="auto" w:fill="FFFFFF"/>
          </w:rPr>
          <w:t>www.comprasgovernamentais.gov.br</w:t>
        </w:r>
      </w:hyperlink>
      <w:r>
        <w:rPr>
          <w:rFonts w:ascii="Calibri" w:hAnsi="Calibri"/>
          <w:b/>
          <w:bCs/>
          <w:color w:val="000000"/>
          <w:shd w:val="clear" w:color="auto" w:fill="FFFFFF"/>
        </w:rPr>
        <w:t xml:space="preserve">, por </w:t>
      </w:r>
      <w:r>
        <w:rPr>
          <w:rFonts w:ascii="Calibri" w:hAnsi="Calibri"/>
          <w:b/>
          <w:bCs/>
          <w:color w:val="000000"/>
          <w:shd w:val="clear" w:color="auto" w:fill="FFFFFF"/>
        </w:rPr>
        <w:t>meio de Certificado Digital conferido pela Infraestrutura de Chaves Públicas Brasileira – ICP – Brasil.</w:t>
      </w:r>
      <w:r>
        <w:rPr>
          <w:rFonts w:ascii="Calibri" w:hAnsi="Calibri"/>
          <w:color w:val="444444"/>
          <w:shd w:val="clear" w:color="auto" w:fill="FFFFFF"/>
        </w:rPr>
        <w:t> </w:t>
      </w:r>
    </w:p>
    <w:p w14:paraId="006C2633" w14:textId="77777777" w:rsidR="00472472" w:rsidRDefault="00FA124C">
      <w:pPr>
        <w:spacing w:line="360" w:lineRule="auto"/>
        <w:contextualSpacing w:val="0"/>
        <w:jc w:val="both"/>
        <w:rPr>
          <w:rFonts w:ascii="Calibri" w:hAnsi="Calibri" w:cs="Times New Roman"/>
          <w:b/>
        </w:rPr>
      </w:pPr>
      <w:r>
        <w:rPr>
          <w:rFonts w:ascii="Calibri" w:hAnsi="Calibri" w:cs="Times New Roman"/>
          <w:b/>
        </w:rPr>
        <w:t>7.2. Não poderão participar desta licitação:</w:t>
      </w:r>
    </w:p>
    <w:p w14:paraId="500225B4" w14:textId="77777777" w:rsidR="00472472" w:rsidRDefault="00FA124C">
      <w:pPr>
        <w:spacing w:line="360" w:lineRule="auto"/>
        <w:contextualSpacing w:val="0"/>
        <w:jc w:val="both"/>
        <w:rPr>
          <w:rFonts w:ascii="Calibri" w:hAnsi="Calibri" w:cs="Times New Roman"/>
          <w:color w:val="000000"/>
          <w:highlight w:val="white"/>
        </w:rPr>
      </w:pPr>
      <w:r>
        <w:rPr>
          <w:rFonts w:ascii="Calibri" w:hAnsi="Calibri" w:cs="Times New Roman"/>
          <w:color w:val="000000"/>
          <w:highlight w:val="white"/>
        </w:rPr>
        <w:t xml:space="preserve">7.2.1. Empresas que se enquadrem nas vedações previstas no </w:t>
      </w:r>
      <w:r>
        <w:rPr>
          <w:rFonts w:ascii="Calibri" w:hAnsi="Calibri" w:cs="Times New Roman"/>
          <w:color w:val="000000"/>
        </w:rPr>
        <w:t>artigo 19 e</w:t>
      </w:r>
      <w:r>
        <w:rPr>
          <w:rFonts w:ascii="Calibri" w:hAnsi="Calibri" w:cs="Times New Roman"/>
          <w:color w:val="000000"/>
          <w:highlight w:val="white"/>
        </w:rPr>
        <w:t xml:space="preserve"> parágrafo único do Regulamento de L</w:t>
      </w:r>
      <w:r>
        <w:rPr>
          <w:rFonts w:ascii="Calibri" w:hAnsi="Calibri" w:cs="Times New Roman"/>
          <w:color w:val="000000"/>
          <w:highlight w:val="white"/>
        </w:rPr>
        <w:t xml:space="preserve">icitações e Contratos – </w:t>
      </w:r>
      <w:r>
        <w:rPr>
          <w:rFonts w:ascii="Calibri" w:hAnsi="Calibri" w:cs="Times New Roman"/>
        </w:rPr>
        <w:t>Ebserh</w:t>
      </w:r>
      <w:r>
        <w:rPr>
          <w:rFonts w:ascii="Calibri" w:hAnsi="Calibri" w:cs="Times New Roman"/>
          <w:color w:val="000000"/>
          <w:highlight w:val="white"/>
        </w:rPr>
        <w:t>, que assim determina:</w:t>
      </w:r>
    </w:p>
    <w:p w14:paraId="7D6D468D"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lastRenderedPageBreak/>
        <w:t xml:space="preserve">I - Cujo administrador ou sócio detentor de mais de 5% (cinco por cento) do capital social seja integrante de órgão estatutário, empregado, servidor cedido ou em exercício na Ebserh; </w:t>
      </w:r>
    </w:p>
    <w:p w14:paraId="6438848F"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II - Suspensa pela Ebserh; </w:t>
      </w:r>
    </w:p>
    <w:p w14:paraId="67424D2B"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III - Declarada inidônea pela União, por Estado ou pelo Distrito Federal, enquanto perdurarem os efeitos da sanção; </w:t>
      </w:r>
    </w:p>
    <w:p w14:paraId="7597680C"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IV - Constituída por sócio de empresa que estiver suspensa, impedida ou declarada inidônea; </w:t>
      </w:r>
    </w:p>
    <w:p w14:paraId="4C7F971C"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V - Cujo administr</w:t>
      </w:r>
      <w:r>
        <w:rPr>
          <w:rFonts w:ascii="Calibri" w:hAnsi="Calibri" w:cs="Times New Roman"/>
          <w:sz w:val="22"/>
          <w:szCs w:val="22"/>
        </w:rPr>
        <w:t xml:space="preserve">ador seja sócio de empresa suspensa, impedida ou declarada inidônea; </w:t>
      </w:r>
    </w:p>
    <w:p w14:paraId="55D4E5A9"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VI - Constituída por sócio que tenha sido sócio ou administrador de empresa suspensa, impedida ou declarada inidônea, no período dos fatos que deram ensejo à sanção; </w:t>
      </w:r>
    </w:p>
    <w:p w14:paraId="637B7216"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VII - Cujo administ</w:t>
      </w:r>
      <w:r>
        <w:rPr>
          <w:rFonts w:ascii="Calibri" w:hAnsi="Calibri" w:cs="Times New Roman"/>
          <w:sz w:val="22"/>
          <w:szCs w:val="22"/>
        </w:rPr>
        <w:t xml:space="preserve">rador tenha sido sócio ou administrador de empresa suspensa, impedida ou declarada inidônea, no período dos fatos que deram ensejo à sanção; </w:t>
      </w:r>
    </w:p>
    <w:p w14:paraId="11D4B333"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VIII - Que tiver, nos seus quadros de diretoria, pessoa que participou, em razão de vínculo de mesma natureza, de </w:t>
      </w:r>
      <w:r>
        <w:rPr>
          <w:rFonts w:ascii="Calibri" w:hAnsi="Calibri" w:cs="Times New Roman"/>
          <w:sz w:val="22"/>
          <w:szCs w:val="22"/>
        </w:rPr>
        <w:t xml:space="preserve">empresa declarada inidônea. </w:t>
      </w:r>
    </w:p>
    <w:p w14:paraId="27EB7303"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b/>
          <w:bCs/>
          <w:sz w:val="22"/>
          <w:szCs w:val="22"/>
        </w:rPr>
        <w:t xml:space="preserve">Parágrafo único. </w:t>
      </w:r>
      <w:r>
        <w:rPr>
          <w:rFonts w:ascii="Calibri" w:hAnsi="Calibri" w:cs="Times New Roman"/>
          <w:sz w:val="22"/>
          <w:szCs w:val="22"/>
        </w:rPr>
        <w:t xml:space="preserve">Aplica-se a vedação prevista no </w:t>
      </w:r>
      <w:r>
        <w:rPr>
          <w:rFonts w:ascii="Calibri" w:hAnsi="Calibri" w:cs="Times New Roman"/>
          <w:i/>
          <w:iCs/>
          <w:sz w:val="22"/>
          <w:szCs w:val="22"/>
        </w:rPr>
        <w:t>caput</w:t>
      </w:r>
      <w:r>
        <w:rPr>
          <w:rFonts w:ascii="Calibri" w:hAnsi="Calibri" w:cs="Times New Roman"/>
          <w:sz w:val="22"/>
          <w:szCs w:val="22"/>
        </w:rPr>
        <w:t xml:space="preserve">: </w:t>
      </w:r>
    </w:p>
    <w:p w14:paraId="0EA7F882"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5CF55277" w14:textId="77777777" w:rsidR="00472472" w:rsidRDefault="00FA124C">
      <w:pPr>
        <w:pStyle w:val="Default"/>
        <w:spacing w:line="360" w:lineRule="auto"/>
        <w:jc w:val="both"/>
        <w:rPr>
          <w:rFonts w:ascii="Calibri" w:hAnsi="Calibri" w:cs="Times New Roman"/>
          <w:color w:val="auto"/>
          <w:sz w:val="22"/>
          <w:szCs w:val="22"/>
        </w:rPr>
      </w:pPr>
      <w:r>
        <w:rPr>
          <w:rFonts w:ascii="Calibri" w:hAnsi="Calibri" w:cs="Times New Roman"/>
          <w:color w:val="auto"/>
          <w:sz w:val="22"/>
          <w:szCs w:val="22"/>
        </w:rPr>
        <w:t>II - à contratação de empresa cujo administrador ou sócio detentor de mais de 5% (cinco por cento) do capital social seja integrante do Ministério da Educação ou de Instituições Federais de Ensino Superior e congêneres signatárias de contratos de gestão co</w:t>
      </w:r>
      <w:r>
        <w:rPr>
          <w:rFonts w:ascii="Calibri" w:hAnsi="Calibri" w:cs="Times New Roman"/>
          <w:color w:val="auto"/>
          <w:sz w:val="22"/>
          <w:szCs w:val="22"/>
        </w:rPr>
        <w:t xml:space="preserve">m a Ebserh; </w:t>
      </w:r>
    </w:p>
    <w:p w14:paraId="4A6984C2" w14:textId="77777777" w:rsidR="00472472" w:rsidRDefault="00FA124C">
      <w:pPr>
        <w:pStyle w:val="Default"/>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III - a quem tenha relação de parentesco, até o terceiro grau civil, com: </w:t>
      </w:r>
    </w:p>
    <w:p w14:paraId="4D16E509" w14:textId="77777777" w:rsidR="00472472" w:rsidRDefault="00FA124C">
      <w:pPr>
        <w:pStyle w:val="Default"/>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a) integrantes de órgãos estatutários da Ebserh; </w:t>
      </w:r>
    </w:p>
    <w:p w14:paraId="025D6CF4" w14:textId="77777777" w:rsidR="00472472" w:rsidRDefault="00FA124C">
      <w:pPr>
        <w:pStyle w:val="Default"/>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b) empregado, servidor cedido ou em exercício na Ebserh cujas atribuições envolvam a atuação na área responsável pela </w:t>
      </w:r>
      <w:r>
        <w:rPr>
          <w:rFonts w:ascii="Calibri" w:hAnsi="Calibri" w:cs="Times New Roman"/>
          <w:color w:val="auto"/>
          <w:sz w:val="22"/>
          <w:szCs w:val="22"/>
        </w:rPr>
        <w:t xml:space="preserve">licitação ou contratação; </w:t>
      </w:r>
    </w:p>
    <w:p w14:paraId="55298895" w14:textId="77777777" w:rsidR="00472472" w:rsidRDefault="00FA124C">
      <w:pPr>
        <w:pStyle w:val="Default"/>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c) autoridade do Ministério da Educação; </w:t>
      </w:r>
    </w:p>
    <w:p w14:paraId="3569A1F6" w14:textId="77777777" w:rsidR="00472472" w:rsidRDefault="00FA124C">
      <w:pPr>
        <w:pStyle w:val="Default"/>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d) autoridade das Instituições Federais de Ensino Superior signatárias de contratos de gestão com a Ebserh. </w:t>
      </w:r>
    </w:p>
    <w:p w14:paraId="30771F14"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rPr>
        <w:t xml:space="preserve">IV - cujo proprietário, mesmo na condição de sócio, tenha terminado seu prazo </w:t>
      </w:r>
      <w:r>
        <w:rPr>
          <w:rFonts w:ascii="Calibri" w:hAnsi="Calibri" w:cs="Times New Roman"/>
        </w:rPr>
        <w:t>de gestão ou rompido seu vínculo com a Ebserh há menos de 6 (seis) meses.</w:t>
      </w:r>
    </w:p>
    <w:p w14:paraId="64F00B65" w14:textId="77777777" w:rsidR="00472472" w:rsidRDefault="00FA124C">
      <w:pPr>
        <w:spacing w:line="360" w:lineRule="auto"/>
        <w:contextualSpacing w:val="0"/>
        <w:jc w:val="both"/>
        <w:rPr>
          <w:rFonts w:ascii="Calibri" w:hAnsi="Calibri" w:cs="Times New Roman"/>
        </w:rPr>
      </w:pPr>
      <w:r>
        <w:rPr>
          <w:rFonts w:ascii="Calibri" w:hAnsi="Calibri" w:cs="Times New Roman"/>
          <w:highlight w:val="white"/>
        </w:rPr>
        <w:t xml:space="preserve">7.2.2. </w:t>
      </w:r>
      <w:r>
        <w:rPr>
          <w:rFonts w:ascii="Calibri" w:hAnsi="Calibri" w:cs="Times New Roman"/>
        </w:rPr>
        <w:t xml:space="preserve"> Estão impedidas também de participar da presente licitação empresas:</w:t>
      </w:r>
    </w:p>
    <w:p w14:paraId="67F20651" w14:textId="77777777" w:rsidR="00472472" w:rsidRDefault="00FA124C">
      <w:pPr>
        <w:spacing w:line="360" w:lineRule="auto"/>
        <w:contextualSpacing w:val="0"/>
        <w:jc w:val="both"/>
        <w:rPr>
          <w:rFonts w:ascii="Calibri" w:hAnsi="Calibri" w:cs="Times New Roman"/>
          <w:color w:val="000000"/>
        </w:rPr>
      </w:pPr>
      <w:r>
        <w:rPr>
          <w:rFonts w:ascii="Calibri" w:hAnsi="Calibri" w:cs="Times New Roman"/>
        </w:rPr>
        <w:lastRenderedPageBreak/>
        <w:t xml:space="preserve">7.2.2.1. </w:t>
      </w:r>
      <w:r>
        <w:rPr>
          <w:rFonts w:ascii="Calibri" w:hAnsi="Calibri" w:cs="Times New Roman"/>
          <w:color w:val="000000"/>
        </w:rPr>
        <w:t>Cujo estatuto ou contrato social não inclua o objeto desta Licitação;</w:t>
      </w:r>
    </w:p>
    <w:p w14:paraId="4AE94F74" w14:textId="77777777" w:rsidR="00472472" w:rsidRDefault="00FA124C">
      <w:pPr>
        <w:spacing w:line="360" w:lineRule="auto"/>
        <w:contextualSpacing w:val="0"/>
        <w:jc w:val="both"/>
        <w:rPr>
          <w:rFonts w:ascii="Calibri" w:hAnsi="Calibri" w:cs="Times New Roman"/>
          <w:bCs/>
          <w:color w:val="000000"/>
        </w:rPr>
      </w:pPr>
      <w:r>
        <w:rPr>
          <w:rFonts w:ascii="Calibri" w:hAnsi="Calibri" w:cs="Times New Roman"/>
          <w:bCs/>
          <w:color w:val="000000"/>
        </w:rPr>
        <w:t xml:space="preserve">7.2.2.2. </w:t>
      </w:r>
      <w:r>
        <w:rPr>
          <w:rFonts w:ascii="Calibri" w:hAnsi="Calibri" w:cs="Times New Roman"/>
          <w:bCs/>
          <w:color w:val="000000"/>
        </w:rPr>
        <w:t>Estrangeiras que não tenham representação legal no Brasil com poderes expressos para receber citação e responder administrativa ou judicialmente;</w:t>
      </w:r>
    </w:p>
    <w:p w14:paraId="739A02E8" w14:textId="77777777" w:rsidR="00472472" w:rsidRDefault="00FA124C">
      <w:pPr>
        <w:spacing w:line="360" w:lineRule="auto"/>
        <w:contextualSpacing w:val="0"/>
        <w:jc w:val="both"/>
        <w:rPr>
          <w:rFonts w:ascii="Calibri" w:hAnsi="Calibri" w:cs="Times New Roman"/>
          <w:bCs/>
          <w:color w:val="000000"/>
        </w:rPr>
      </w:pPr>
      <w:r>
        <w:rPr>
          <w:rFonts w:ascii="Calibri" w:hAnsi="Calibri" w:cs="Times New Roman"/>
          <w:bCs/>
          <w:color w:val="000000"/>
        </w:rPr>
        <w:t>7.2.2.3. Que estejam sob falência, em recuperação judicial ou extrajudicial, concurso de credores ou insolvênc</w:t>
      </w:r>
      <w:r>
        <w:rPr>
          <w:rFonts w:ascii="Calibri" w:hAnsi="Calibri" w:cs="Times New Roman"/>
          <w:bCs/>
          <w:color w:val="000000"/>
        </w:rPr>
        <w:t xml:space="preserve">ia, em processo de dissolução ou liquidação, </w:t>
      </w:r>
      <w:r>
        <w:rPr>
          <w:rFonts w:ascii="Calibri" w:hAnsi="Calibri"/>
          <w:color w:val="000000"/>
          <w:shd w:val="clear" w:color="auto" w:fill="FFFFFF"/>
        </w:rPr>
        <w:t>observado o disposto no subitem 15.4.3.7.1 deste Edital</w:t>
      </w:r>
      <w:r>
        <w:rPr>
          <w:rFonts w:ascii="Calibri" w:hAnsi="Calibri" w:cs="Times New Roman"/>
          <w:bCs/>
          <w:color w:val="000000"/>
        </w:rPr>
        <w:t>.</w:t>
      </w:r>
    </w:p>
    <w:p w14:paraId="766E8274"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7.3. Como condição para participação nesta Licitação, a licitante assinalará “sim” ou “não” em campo próprio do sistema eletrônico, relativo às </w:t>
      </w:r>
      <w:r>
        <w:rPr>
          <w:rFonts w:ascii="Calibri" w:hAnsi="Calibri" w:cs="Times New Roman"/>
          <w:highlight w:val="white"/>
        </w:rPr>
        <w:t>seguintes declarações:</w:t>
      </w:r>
    </w:p>
    <w:p w14:paraId="088F85DE" w14:textId="77777777" w:rsidR="00472472" w:rsidRDefault="00FA124C">
      <w:pPr>
        <w:spacing w:line="360" w:lineRule="auto"/>
        <w:contextualSpacing w:val="0"/>
        <w:jc w:val="both"/>
        <w:rPr>
          <w:rFonts w:ascii="Calibri" w:hAnsi="Calibri" w:cs="Times New Roman"/>
        </w:rPr>
      </w:pPr>
      <w:r>
        <w:rPr>
          <w:rFonts w:ascii="Calibri" w:hAnsi="Calibri" w:cs="Times New Roman"/>
          <w:highlight w:val="white"/>
        </w:rPr>
        <w:t xml:space="preserve">7.3.1. Que cumpre os requisitos estabelecidos no artigo 3° da Lei Complementar nº 123, de 2006, estando apta a usufruir do tratamento favorecido </w:t>
      </w:r>
      <w:r>
        <w:rPr>
          <w:rFonts w:ascii="Calibri" w:hAnsi="Calibri" w:cs="Times New Roman"/>
        </w:rPr>
        <w:t>estabelecido em seus arts. 42 a 49;</w:t>
      </w:r>
    </w:p>
    <w:p w14:paraId="050F5484" w14:textId="77777777" w:rsidR="00472472" w:rsidRDefault="00FA124C">
      <w:pPr>
        <w:spacing w:line="360" w:lineRule="auto"/>
        <w:contextualSpacing w:val="0"/>
        <w:jc w:val="both"/>
        <w:rPr>
          <w:rFonts w:ascii="Calibri" w:hAnsi="Calibri" w:cs="Times New Roman"/>
        </w:rPr>
      </w:pPr>
      <w:r>
        <w:rPr>
          <w:rFonts w:ascii="Calibri" w:hAnsi="Calibri" w:cs="Times New Roman"/>
        </w:rPr>
        <w:t>7.3.1.1. Nos itens exclusivos a microempresas, empre</w:t>
      </w:r>
      <w:r>
        <w:rPr>
          <w:rFonts w:ascii="Calibri" w:hAnsi="Calibri" w:cs="Times New Roman"/>
        </w:rPr>
        <w:t xml:space="preserve">sas de pequeno porte e sociedades cooperativas, a assinalação do campo “não” impedirá o prosseguimento no certame exclusivamente em relação àqueles assinalados; </w:t>
      </w:r>
    </w:p>
    <w:p w14:paraId="382A0EA4" w14:textId="77777777" w:rsidR="00472472" w:rsidRDefault="00FA124C">
      <w:pPr>
        <w:spacing w:line="360" w:lineRule="auto"/>
        <w:contextualSpacing w:val="0"/>
        <w:jc w:val="both"/>
        <w:rPr>
          <w:rFonts w:ascii="Calibri" w:hAnsi="Calibri" w:cs="Times New Roman"/>
        </w:rPr>
      </w:pPr>
      <w:r>
        <w:rPr>
          <w:rFonts w:ascii="Calibri" w:hAnsi="Calibri" w:cs="Times New Roman"/>
        </w:rPr>
        <w:t>7.3.1.2. Nos itens não exclusivos, a assinalação do campo “não” apenas produzirá o efeito de a</w:t>
      </w:r>
      <w:r>
        <w:rPr>
          <w:rFonts w:ascii="Calibri" w:hAnsi="Calibri" w:cs="Times New Roman"/>
        </w:rPr>
        <w:t xml:space="preserve"> licitante não ter direito ao tratamento favorecido previsto na Lei Complementar nº 123, de 2006, mesmo que microempresa, empresa de pequeno porte ou sociedade cooperativa; </w:t>
      </w:r>
    </w:p>
    <w:p w14:paraId="40807661" w14:textId="77777777" w:rsidR="00472472" w:rsidRDefault="00FA124C">
      <w:pPr>
        <w:spacing w:line="360" w:lineRule="auto"/>
        <w:contextualSpacing w:val="0"/>
        <w:jc w:val="both"/>
        <w:rPr>
          <w:rFonts w:ascii="Calibri" w:hAnsi="Calibri" w:cs="Times New Roman"/>
        </w:rPr>
      </w:pPr>
      <w:r>
        <w:rPr>
          <w:rFonts w:ascii="Calibri" w:hAnsi="Calibri" w:cs="Times New Roman"/>
        </w:rPr>
        <w:t>7.3.2. Que está ciente e concorda com as condições contidas no Edital e seus anexo</w:t>
      </w:r>
      <w:r>
        <w:rPr>
          <w:rFonts w:ascii="Calibri" w:hAnsi="Calibri" w:cs="Times New Roman"/>
        </w:rPr>
        <w:t xml:space="preserve">s, que cumpre plenamente os requisitos de habilitação definidos no Edital </w:t>
      </w:r>
      <w:r>
        <w:rPr>
          <w:rFonts w:ascii="Calibri" w:hAnsi="Calibri"/>
          <w:color w:val="000000"/>
        </w:rPr>
        <w:t>e que a proposta apresentada está em conformidade com as exigências editalícias</w:t>
      </w:r>
      <w:r>
        <w:rPr>
          <w:rFonts w:ascii="Calibri" w:hAnsi="Calibri" w:cs="Times New Roman"/>
        </w:rPr>
        <w:t>;</w:t>
      </w:r>
    </w:p>
    <w:p w14:paraId="1B4A480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7.3.3. Que inexistem fatos impeditivos para sua habilitação no certame, ciente da obrigatoriedade de </w:t>
      </w:r>
      <w:r>
        <w:rPr>
          <w:rFonts w:ascii="Calibri" w:hAnsi="Calibri" w:cs="Times New Roman"/>
        </w:rPr>
        <w:t>declarar ocorrências posteriores;</w:t>
      </w:r>
    </w:p>
    <w:p w14:paraId="0BBAC1EA" w14:textId="77777777" w:rsidR="00472472" w:rsidRDefault="00FA124C">
      <w:pPr>
        <w:spacing w:line="360" w:lineRule="auto"/>
        <w:contextualSpacing w:val="0"/>
        <w:jc w:val="both"/>
        <w:rPr>
          <w:rFonts w:ascii="Calibri" w:hAnsi="Calibri" w:cs="Times New Roman"/>
        </w:rPr>
      </w:pPr>
      <w:r>
        <w:rPr>
          <w:rFonts w:ascii="Calibri" w:hAnsi="Calibri" w:cs="Times New Roman"/>
        </w:rPr>
        <w:t>7.3.4. Que não emprega menor de 18 anos em trabalho noturno, perigoso ou insalubre e não emprega menor de 16 anos, salvo menor, a partir de 14 anos, na condição de aprendiz, nos termos do artigo 7°, XXXIII, da Constituição</w:t>
      </w:r>
      <w:r>
        <w:rPr>
          <w:rFonts w:ascii="Calibri" w:hAnsi="Calibri" w:cs="Times New Roman"/>
        </w:rPr>
        <w:t>;</w:t>
      </w:r>
    </w:p>
    <w:p w14:paraId="16ADE169" w14:textId="77777777" w:rsidR="00472472" w:rsidRDefault="00FA124C">
      <w:pPr>
        <w:spacing w:line="360" w:lineRule="auto"/>
        <w:contextualSpacing w:val="0"/>
        <w:jc w:val="both"/>
        <w:rPr>
          <w:rFonts w:ascii="Calibri" w:hAnsi="Calibri" w:cs="Times New Roman"/>
        </w:rPr>
      </w:pPr>
      <w:r>
        <w:rPr>
          <w:rFonts w:ascii="Calibri" w:hAnsi="Calibri" w:cs="Times New Roman"/>
        </w:rPr>
        <w:t>7.3.5. Que a proposta foi elaborada de forma independente, nos termos da Instrução Normativa SLTI/MPOG nº 2, de 16 de setembro de 2009;</w:t>
      </w:r>
    </w:p>
    <w:p w14:paraId="27AD43DA" w14:textId="77777777" w:rsidR="00472472" w:rsidRDefault="00FA124C">
      <w:pPr>
        <w:spacing w:line="360" w:lineRule="auto"/>
        <w:contextualSpacing w:val="0"/>
        <w:jc w:val="both"/>
        <w:rPr>
          <w:rFonts w:ascii="Calibri" w:hAnsi="Calibri" w:cs="Times New Roman"/>
        </w:rPr>
      </w:pPr>
      <w:r>
        <w:rPr>
          <w:rFonts w:ascii="Calibri" w:hAnsi="Calibri" w:cs="Times New Roman"/>
        </w:rPr>
        <w:t>7.3.6. Que não possui, em sua cadeia produtiva, empregados executando trabalho degradante ou forçado, observando o dis</w:t>
      </w:r>
      <w:r>
        <w:rPr>
          <w:rFonts w:ascii="Calibri" w:hAnsi="Calibri" w:cs="Times New Roman"/>
        </w:rPr>
        <w:t>posto nos incisos III e IV do art. 1º e no inciso III do art. 5º da Constituição Federal.</w:t>
      </w:r>
    </w:p>
    <w:p w14:paraId="3D10B958" w14:textId="77777777" w:rsidR="00472472" w:rsidRDefault="00FA124C">
      <w:pPr>
        <w:spacing w:line="360" w:lineRule="auto"/>
        <w:contextualSpacing w:val="0"/>
        <w:jc w:val="both"/>
        <w:rPr>
          <w:rFonts w:ascii="Calibri" w:hAnsi="Calibri" w:cs="Times New Roman"/>
        </w:rPr>
      </w:pPr>
      <w:r>
        <w:rPr>
          <w:rFonts w:ascii="Calibri" w:hAnsi="Calibri" w:cs="Times New Roman"/>
        </w:rPr>
        <w:lastRenderedPageBreak/>
        <w:t>7.4. As declarações mencionadas nos subitens anteriores</w:t>
      </w:r>
      <w:r>
        <w:rPr>
          <w:rFonts w:ascii="Calibri" w:hAnsi="Calibri" w:cs="Times New Roman"/>
          <w:color w:val="0000FF"/>
        </w:rPr>
        <w:t xml:space="preserve"> </w:t>
      </w:r>
      <w:r>
        <w:rPr>
          <w:rFonts w:ascii="Calibri" w:hAnsi="Calibri" w:cs="Times New Roman"/>
        </w:rPr>
        <w:t xml:space="preserve">serão visualizadas </w:t>
      </w:r>
      <w:r>
        <w:rPr>
          <w:rFonts w:ascii="Calibri" w:hAnsi="Calibri" w:cs="Times New Roman"/>
          <w:b/>
        </w:rPr>
        <w:t>no Sistema Comprasnet</w:t>
      </w:r>
      <w:r>
        <w:rPr>
          <w:rFonts w:ascii="Calibri" w:hAnsi="Calibri" w:cs="Times New Roman"/>
        </w:rPr>
        <w:t xml:space="preserve"> pelo Agente de Licitação, na fase de habilitação, quando serão anexad</w:t>
      </w:r>
      <w:r>
        <w:rPr>
          <w:rFonts w:ascii="Calibri" w:hAnsi="Calibri" w:cs="Times New Roman"/>
        </w:rPr>
        <w:t>as aos autos do processo, não havendo necessidade de envio por outra forma.</w:t>
      </w:r>
    </w:p>
    <w:p w14:paraId="45A332D2" w14:textId="77777777" w:rsidR="00472472" w:rsidRDefault="00FA124C">
      <w:pPr>
        <w:spacing w:line="360" w:lineRule="auto"/>
        <w:contextualSpacing w:val="0"/>
        <w:jc w:val="both"/>
        <w:rPr>
          <w:rFonts w:ascii="Calibri" w:hAnsi="Calibri" w:cs="Times New Roman"/>
        </w:rPr>
      </w:pPr>
      <w:r>
        <w:rPr>
          <w:rFonts w:ascii="Calibri" w:hAnsi="Calibri" w:cs="Times New Roman"/>
        </w:rPr>
        <w:t>7.5. A declaração falsa relativa ao cumprimento dos requisitos de habilitação e proposta, bem como a falsidade</w:t>
      </w:r>
      <w:r>
        <w:rPr>
          <w:rFonts w:ascii="Calibri" w:hAnsi="Calibri" w:cs="Times New Roman"/>
          <w:highlight w:val="white"/>
        </w:rPr>
        <w:t xml:space="preserve"> relacionada aos termos do subitem 7.3 do Edital, sujeitará </w:t>
      </w:r>
      <w:r>
        <w:rPr>
          <w:rFonts w:ascii="Calibri" w:hAnsi="Calibri" w:cs="Times New Roman"/>
        </w:rPr>
        <w:t>a licitant</w:t>
      </w:r>
      <w:r>
        <w:rPr>
          <w:rFonts w:ascii="Calibri" w:hAnsi="Calibri" w:cs="Times New Roman"/>
        </w:rPr>
        <w:t xml:space="preserve">e às sanções previstas neste Edital, bem como a tipificação no </w:t>
      </w:r>
      <w:r>
        <w:rPr>
          <w:rFonts w:ascii="Calibri" w:hAnsi="Calibri" w:cs="Times New Roman"/>
          <w:b/>
        </w:rPr>
        <w:t>crime de falsidade ideológica</w:t>
      </w:r>
      <w:r>
        <w:rPr>
          <w:rFonts w:ascii="Calibri" w:hAnsi="Calibri" w:cs="Times New Roman"/>
        </w:rPr>
        <w:t>, prevista no artigo 299 do Código Penal Brasileiro, bem como nos crimes previstos nos artigos 90 e 93 da Lei nº 8.666/93, consoante determina o artigo 41 da Lei 13</w:t>
      </w:r>
      <w:r>
        <w:rPr>
          <w:rFonts w:ascii="Calibri" w:hAnsi="Calibri" w:cs="Times New Roman"/>
        </w:rPr>
        <w:t>.303/16 e artigo 117 do Regulamento de licitações e contratos da Ebserh.</w:t>
      </w:r>
    </w:p>
    <w:p w14:paraId="20E17191" w14:textId="77777777" w:rsidR="00472472" w:rsidRDefault="00FA124C">
      <w:pPr>
        <w:spacing w:line="360" w:lineRule="auto"/>
        <w:contextualSpacing w:val="0"/>
        <w:jc w:val="both"/>
        <w:rPr>
          <w:rFonts w:ascii="Calibri" w:hAnsi="Calibri" w:cs="Times New Roman"/>
        </w:rPr>
      </w:pPr>
      <w:r>
        <w:rPr>
          <w:rFonts w:ascii="Calibri" w:hAnsi="Calibri" w:cs="Times New Roman"/>
        </w:rPr>
        <w:t>7.6. Será concedido tratamento favorecido para as microempresas e empresas de pequeno porte, para as sociedades cooperativas mencionadas no artigo 34 da Lei nº 11.488, de 2007, para o</w:t>
      </w:r>
      <w:r>
        <w:rPr>
          <w:rFonts w:ascii="Calibri" w:hAnsi="Calibri" w:cs="Times New Roman"/>
        </w:rPr>
        <w:t xml:space="preserve"> agricultor familiar, o produtor rural pessoa física e para o microempreendedor individual - MEI, nos limites previstos da Lei Complementar nº 123, de 2006. </w:t>
      </w:r>
    </w:p>
    <w:p w14:paraId="03CE81E6" w14:textId="77777777" w:rsidR="00472472" w:rsidRDefault="00472472">
      <w:pPr>
        <w:spacing w:line="360" w:lineRule="auto"/>
        <w:contextualSpacing w:val="0"/>
        <w:jc w:val="both"/>
        <w:rPr>
          <w:rFonts w:ascii="Calibri" w:hAnsi="Calibri" w:cs="Times New Roman"/>
          <w:color w:val="FF0000"/>
        </w:rPr>
      </w:pPr>
    </w:p>
    <w:p w14:paraId="245A0D34"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sz w:val="20"/>
          <w:szCs w:val="20"/>
        </w:rPr>
      </w:pPr>
      <w:r>
        <w:rPr>
          <w:rFonts w:ascii="Calibri" w:hAnsi="Calibri" w:cs="Times New Roman"/>
          <w:b/>
          <w:sz w:val="20"/>
          <w:szCs w:val="20"/>
        </w:rPr>
        <w:t xml:space="preserve">8. DA APRESENTAÇÃO DA PROPOSTA E DOS DOCUMENTOS DE HABILITAÇÃO E PROCEDIMENTOS DE ENVIO           </w:t>
      </w:r>
    </w:p>
    <w:p w14:paraId="2DB943A8" w14:textId="77777777" w:rsidR="00472472" w:rsidRDefault="00472472">
      <w:pPr>
        <w:spacing w:line="360" w:lineRule="auto"/>
        <w:contextualSpacing w:val="0"/>
        <w:jc w:val="both"/>
        <w:rPr>
          <w:rFonts w:ascii="Calibri" w:hAnsi="Calibri" w:cs="Times New Roman"/>
          <w:highlight w:val="white"/>
        </w:rPr>
      </w:pPr>
    </w:p>
    <w:p w14:paraId="37654D9D" w14:textId="77777777" w:rsidR="00472472" w:rsidRDefault="00FA124C">
      <w:pPr>
        <w:spacing w:line="360" w:lineRule="auto"/>
        <w:contextualSpacing w:val="0"/>
        <w:jc w:val="both"/>
        <w:rPr>
          <w:rFonts w:ascii="Calibri" w:hAnsi="Calibri" w:cs="Times New Roman"/>
        </w:rPr>
      </w:pPr>
      <w:r>
        <w:rPr>
          <w:rFonts w:ascii="Calibri" w:hAnsi="Calibri" w:cs="Times New Roman"/>
          <w:highlight w:val="white"/>
        </w:rPr>
        <w:t xml:space="preserve">8.1. A licitante deverá encaminhar a proposta, exclusivamente por meio do sistema eletrônico, </w:t>
      </w:r>
      <w:r>
        <w:rPr>
          <w:rFonts w:ascii="Calibri" w:hAnsi="Calibri"/>
          <w:color w:val="000000"/>
        </w:rPr>
        <w:t>concomitantemente com os documentos de habilitação exigidos no</w:t>
      </w:r>
      <w:r>
        <w:rPr>
          <w:rFonts w:ascii="Calibri" w:hAnsi="Calibri"/>
          <w:color w:val="000000"/>
        </w:rPr>
        <w:t xml:space="preserve"> item 15 deste Edital,</w:t>
      </w:r>
      <w:r>
        <w:rPr>
          <w:rFonts w:ascii="Calibri" w:hAnsi="Calibri" w:cs="Times New Roman"/>
        </w:rPr>
        <w:t xml:space="preserve"> </w:t>
      </w:r>
      <w:r>
        <w:rPr>
          <w:rFonts w:ascii="Calibri" w:hAnsi="Calibri" w:cs="Times New Roman"/>
          <w:highlight w:val="white"/>
        </w:rPr>
        <w:t>a partir da divulgação do Edital, no endereço eletrônico (</w:t>
      </w:r>
      <w:hyperlink r:id="rId13" w:history="1">
        <w:r>
          <w:rPr>
            <w:rStyle w:val="Hyperlink"/>
            <w:rFonts w:ascii="Calibri" w:hAnsi="Calibri" w:cs="Times New Roman"/>
            <w:b/>
            <w:highlight w:val="white"/>
          </w:rPr>
          <w:t>www.comprasnet.gov.br</w:t>
        </w:r>
      </w:hyperlink>
      <w:r>
        <w:rPr>
          <w:rFonts w:ascii="Calibri" w:hAnsi="Calibri" w:cs="Times New Roman"/>
          <w:b/>
          <w:highlight w:val="white"/>
        </w:rPr>
        <w:t>)</w:t>
      </w:r>
      <w:r>
        <w:rPr>
          <w:rFonts w:ascii="Calibri" w:hAnsi="Calibri" w:cs="Times New Roman"/>
          <w:highlight w:val="white"/>
        </w:rPr>
        <w:t xml:space="preserve">, até a data e hora marcada para abertura da sessão pública, indicadas no </w:t>
      </w:r>
      <w:r>
        <w:rPr>
          <w:rFonts w:ascii="Calibri" w:hAnsi="Calibri" w:cs="Times New Roman"/>
          <w:highlight w:val="white"/>
        </w:rPr>
        <w:t xml:space="preserve">Item 02 deste Edital, </w:t>
      </w:r>
      <w:r>
        <w:rPr>
          <w:rFonts w:ascii="Calibri" w:hAnsi="Calibri"/>
          <w:color w:val="000000"/>
        </w:rPr>
        <w:t>quando, então, encerrar-se-á automaticamente a etapa de envio dessa documentação</w:t>
      </w:r>
      <w:r>
        <w:rPr>
          <w:rFonts w:ascii="Calibri" w:hAnsi="Calibri" w:cs="Times New Roman"/>
        </w:rPr>
        <w:t>.</w:t>
      </w:r>
    </w:p>
    <w:p w14:paraId="445F41BF" w14:textId="77777777" w:rsidR="00472472" w:rsidRDefault="00FA124C">
      <w:pPr>
        <w:spacing w:line="360" w:lineRule="auto"/>
        <w:contextualSpacing w:val="0"/>
        <w:jc w:val="both"/>
        <w:rPr>
          <w:rFonts w:ascii="Calibri" w:hAnsi="Calibri" w:cs="Times New Roman"/>
        </w:rPr>
      </w:pPr>
      <w:r>
        <w:rPr>
          <w:rFonts w:ascii="Calibri" w:hAnsi="Calibri" w:cs="Times New Roman"/>
        </w:rPr>
        <w:t>8.2. Todas as referências de tempo no Edital, no aviso e durante a sessão pública observarão o horário de Brasília – DF.</w:t>
      </w:r>
    </w:p>
    <w:p w14:paraId="156A21B1" w14:textId="77777777" w:rsidR="00472472" w:rsidRDefault="00FA124C">
      <w:pPr>
        <w:spacing w:line="360" w:lineRule="auto"/>
        <w:contextualSpacing w:val="0"/>
        <w:jc w:val="both"/>
        <w:rPr>
          <w:rFonts w:ascii="Calibri" w:hAnsi="Calibri" w:cs="Times New Roman"/>
        </w:rPr>
      </w:pPr>
      <w:r>
        <w:rPr>
          <w:rFonts w:ascii="Calibri" w:hAnsi="Calibri" w:cs="Times New Roman"/>
        </w:rPr>
        <w:t>8.3. A licitante será responsáv</w:t>
      </w:r>
      <w:r>
        <w:rPr>
          <w:rFonts w:ascii="Calibri" w:hAnsi="Calibri" w:cs="Times New Roman"/>
        </w:rPr>
        <w:t>el por todas as transações que forem efetuadas em seu nome no sistema eletrônico, assumindo como firmes e verdadeiras suas propostas e lances.</w:t>
      </w:r>
    </w:p>
    <w:p w14:paraId="239B4CF5" w14:textId="77777777" w:rsidR="00472472" w:rsidRDefault="00FA124C">
      <w:pPr>
        <w:spacing w:line="360" w:lineRule="auto"/>
        <w:contextualSpacing w:val="0"/>
        <w:jc w:val="both"/>
        <w:rPr>
          <w:rFonts w:ascii="Calibri" w:hAnsi="Calibri" w:cs="Times New Roman"/>
        </w:rPr>
      </w:pPr>
      <w:r>
        <w:rPr>
          <w:rFonts w:ascii="Calibri" w:hAnsi="Calibri" w:cs="Times New Roman"/>
        </w:rPr>
        <w:t>8.4. Incumbirá à licitante acompanhar as operações no sistema eletrônico durante a sessão pública da Licitação, f</w:t>
      </w:r>
      <w:r>
        <w:rPr>
          <w:rFonts w:ascii="Calibri" w:hAnsi="Calibri" w:cs="Times New Roman"/>
        </w:rPr>
        <w:t>icando responsável pelo ônus decorrente da perda de negócios, diante da inobservância de quaisquer mensagens emitidas pelo sistema ou de sua desconexão.</w:t>
      </w:r>
    </w:p>
    <w:p w14:paraId="17E41BB0" w14:textId="77777777" w:rsidR="00472472" w:rsidRDefault="00FA124C">
      <w:pPr>
        <w:spacing w:line="360" w:lineRule="auto"/>
        <w:contextualSpacing w:val="0"/>
        <w:jc w:val="both"/>
        <w:rPr>
          <w:rFonts w:ascii="Calibri" w:hAnsi="Calibri" w:cs="Times New Roman"/>
        </w:rPr>
      </w:pPr>
      <w:r>
        <w:rPr>
          <w:rFonts w:ascii="Calibri" w:hAnsi="Calibri" w:cs="Times New Roman"/>
          <w:highlight w:val="white"/>
        </w:rPr>
        <w:lastRenderedPageBreak/>
        <w:t xml:space="preserve">8.5. Até a abertura da sessão pública, as licitantes poderão retirar ou substituir as propostas </w:t>
      </w:r>
      <w:r>
        <w:rPr>
          <w:rFonts w:ascii="Calibri" w:hAnsi="Calibri"/>
          <w:color w:val="000000"/>
        </w:rPr>
        <w:t>e os do</w:t>
      </w:r>
      <w:r>
        <w:rPr>
          <w:rFonts w:ascii="Calibri" w:hAnsi="Calibri"/>
          <w:color w:val="000000"/>
        </w:rPr>
        <w:t>cumentos de habilitação anteriormente inseridos no sistema</w:t>
      </w:r>
      <w:r>
        <w:rPr>
          <w:rFonts w:ascii="Calibri" w:hAnsi="Calibri" w:cs="Times New Roman"/>
        </w:rPr>
        <w:t xml:space="preserve">. </w:t>
      </w:r>
    </w:p>
    <w:p w14:paraId="2506E9C2"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8.6. A licitante deverá enviar sua proposta mediante o preenchimento, no sistema eletrônico, de todos os campos necessários e obrigatórios para o exame de forma objetiva da sua real adequação e e</w:t>
      </w:r>
      <w:r>
        <w:rPr>
          <w:rFonts w:ascii="Calibri" w:hAnsi="Calibri" w:cs="Times New Roman"/>
          <w:highlight w:val="white"/>
        </w:rPr>
        <w:t>xequibilidade, como:</w:t>
      </w:r>
    </w:p>
    <w:p w14:paraId="1542818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8.6.1.valor unitário. </w:t>
      </w:r>
    </w:p>
    <w:p w14:paraId="336F1D63"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8.7. A licitante participante deste Pregão não poderá, durante o envio das propostas e </w:t>
      </w:r>
      <w:r>
        <w:rPr>
          <w:rFonts w:ascii="Calibri" w:hAnsi="Calibri" w:cs="Times New Roman"/>
        </w:rPr>
        <w:t>documentação de habilitação, re</w:t>
      </w:r>
      <w:r>
        <w:rPr>
          <w:rFonts w:ascii="Calibri" w:hAnsi="Calibri" w:cs="Times New Roman"/>
          <w:highlight w:val="white"/>
        </w:rPr>
        <w:t>gistrar quantidade inferior a 100% do quantitativo total estimado para cada item.</w:t>
      </w:r>
    </w:p>
    <w:p w14:paraId="48C72B8B" w14:textId="77777777" w:rsidR="00472472" w:rsidRDefault="00FA124C">
      <w:pPr>
        <w:spacing w:line="360" w:lineRule="auto"/>
        <w:contextualSpacing w:val="0"/>
        <w:jc w:val="both"/>
        <w:rPr>
          <w:rFonts w:ascii="Calibri" w:hAnsi="Calibri" w:cs="Times New Roman"/>
        </w:rPr>
      </w:pPr>
      <w:r>
        <w:rPr>
          <w:rFonts w:ascii="Calibri" w:hAnsi="Calibri" w:cs="Times New Roman"/>
          <w:highlight w:val="white"/>
        </w:rPr>
        <w:t xml:space="preserve">8.8. </w:t>
      </w:r>
      <w:r>
        <w:rPr>
          <w:rFonts w:ascii="Calibri" w:hAnsi="Calibri" w:cs="Times New Roman"/>
        </w:rPr>
        <w:t xml:space="preserve">O </w:t>
      </w:r>
      <w:r>
        <w:rPr>
          <w:rFonts w:ascii="Calibri" w:hAnsi="Calibri" w:cs="Times New Roman"/>
        </w:rPr>
        <w:t>envio eletrônico da proposta corresponde à declaração, por parte da Licitante, que cumpre plenamente os requisitos definidos para habilitação, bem como de que está ciente e concorda com todas as condições contidas neste Edital e seus anexos.</w:t>
      </w:r>
    </w:p>
    <w:p w14:paraId="1BDE3F67"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8.9. Nos valor</w:t>
      </w:r>
      <w:r>
        <w:rPr>
          <w:rFonts w:ascii="Calibri" w:hAnsi="Calibri" w:cs="Times New Roman"/>
          <w:highlight w:val="white"/>
        </w:rPr>
        <w:t>es propostos estarão inclusos todos os custos operacionais, encargos previdenciários, trabalhistas, tributários, comerciais e quaisquer outros que incidam direta ou indiretamente no fornecimento dos bens.</w:t>
      </w:r>
    </w:p>
    <w:p w14:paraId="383305F8"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8.10. As propostas ficarão disponíveis no sistema e</w:t>
      </w:r>
      <w:r>
        <w:rPr>
          <w:rFonts w:ascii="Calibri" w:hAnsi="Calibri" w:cs="Times New Roman"/>
          <w:highlight w:val="white"/>
        </w:rPr>
        <w:t>letrônico e qualquer elemento que possa identificar a licitante importa DESCLASSIFICAÇÃO da proposta, sem prejuízo das sanções previstas neste Edital.</w:t>
      </w:r>
    </w:p>
    <w:p w14:paraId="1878D3BD"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8.10.1. Em nenhuma proposta, em sua descrição complementar/detalhada, poderá constar elementos/informaçõe</w:t>
      </w:r>
      <w:r>
        <w:rPr>
          <w:rFonts w:ascii="Calibri" w:hAnsi="Calibri" w:cs="Times New Roman"/>
          <w:highlight w:val="white"/>
        </w:rPr>
        <w:t>s que possam identificar a licitante.</w:t>
      </w:r>
    </w:p>
    <w:p w14:paraId="6E5FA890" w14:textId="77777777" w:rsidR="00472472" w:rsidRDefault="00FA124C">
      <w:pPr>
        <w:spacing w:line="360" w:lineRule="auto"/>
        <w:contextualSpacing w:val="0"/>
        <w:jc w:val="both"/>
        <w:rPr>
          <w:rFonts w:ascii="Calibri" w:hAnsi="Calibri" w:cs="Times New Roman"/>
          <w:b/>
          <w:highlight w:val="white"/>
        </w:rPr>
      </w:pPr>
      <w:r>
        <w:rPr>
          <w:rFonts w:ascii="Calibri" w:hAnsi="Calibri" w:cs="Times New Roman"/>
          <w:b/>
          <w:highlight w:val="white"/>
        </w:rPr>
        <w:t>8.11.</w:t>
      </w:r>
      <w:r>
        <w:rPr>
          <w:rFonts w:ascii="Calibri" w:hAnsi="Calibri" w:cs="Times New Roman"/>
          <w:highlight w:val="white"/>
        </w:rPr>
        <w:t xml:space="preserve"> </w:t>
      </w:r>
      <w:r>
        <w:rPr>
          <w:rFonts w:ascii="Calibri" w:hAnsi="Calibri" w:cs="Times New Roman"/>
          <w:b/>
          <w:highlight w:val="white"/>
        </w:rPr>
        <w:t>O prazo de validade da proposta não será inferior a</w:t>
      </w:r>
      <w:r>
        <w:rPr>
          <w:rFonts w:ascii="Calibri" w:hAnsi="Calibri" w:cs="Times New Roman"/>
          <w:b/>
          <w:color w:val="FF0000"/>
          <w:highlight w:val="white"/>
        </w:rPr>
        <w:t xml:space="preserve"> </w:t>
      </w:r>
      <w:r>
        <w:rPr>
          <w:rFonts w:ascii="Calibri" w:hAnsi="Calibri" w:cs="Times New Roman"/>
          <w:b/>
          <w:highlight w:val="white"/>
        </w:rPr>
        <w:t>90 (noventa) dias, a contar da data de sua apresentação</w:t>
      </w:r>
      <w:r>
        <w:rPr>
          <w:rFonts w:ascii="Calibri" w:hAnsi="Calibri" w:cs="Times New Roman"/>
          <w:b/>
        </w:rPr>
        <w:t xml:space="preserve">, </w:t>
      </w:r>
      <w:r>
        <w:rPr>
          <w:rFonts w:ascii="Calibri" w:hAnsi="Calibri" w:cs="Times New Roman"/>
        </w:rPr>
        <w:t xml:space="preserve">e ficará suspenso no caso de interposição de recurso administrativo, voltando a fluir a partir da </w:t>
      </w:r>
      <w:r>
        <w:rPr>
          <w:rFonts w:ascii="Calibri" w:hAnsi="Calibri" w:cs="Times New Roman"/>
        </w:rPr>
        <w:t>data de publicação do julgamento do recurso pela autoridade competente</w:t>
      </w:r>
      <w:r>
        <w:rPr>
          <w:rFonts w:ascii="Calibri" w:hAnsi="Calibri" w:cs="Times New Roman"/>
          <w:b/>
          <w:highlight w:val="white"/>
        </w:rPr>
        <w:t>.</w:t>
      </w:r>
    </w:p>
    <w:p w14:paraId="66D29146" w14:textId="77777777" w:rsidR="00472472" w:rsidRDefault="00FA124C">
      <w:pPr>
        <w:spacing w:line="360" w:lineRule="auto"/>
        <w:contextualSpacing w:val="0"/>
        <w:jc w:val="both"/>
        <w:rPr>
          <w:rFonts w:ascii="Calibri" w:hAnsi="Calibri" w:cs="Times New Roman"/>
        </w:rPr>
      </w:pPr>
      <w:r>
        <w:rPr>
          <w:rFonts w:ascii="Calibri" w:hAnsi="Calibri" w:cs="Times New Roman"/>
        </w:rPr>
        <w:t>8.12. Todas as especificações do objeto contidas na proposta vinculam a Contratada.</w:t>
      </w:r>
    </w:p>
    <w:p w14:paraId="371C191A" w14:textId="77777777" w:rsidR="00472472" w:rsidRDefault="00FA124C">
      <w:pPr>
        <w:spacing w:line="360" w:lineRule="auto"/>
        <w:contextualSpacing w:val="0"/>
        <w:jc w:val="both"/>
        <w:rPr>
          <w:rFonts w:ascii="Calibri" w:hAnsi="Calibri" w:cs="Times New Roman"/>
        </w:rPr>
      </w:pPr>
      <w:r>
        <w:rPr>
          <w:rFonts w:ascii="Calibri" w:hAnsi="Calibri" w:cs="Times New Roman"/>
        </w:rPr>
        <w:t>8.13. O CNPJ da proponente para efeito de emissão das notas fiscais e, posterior pagamento, deverá s</w:t>
      </w:r>
      <w:r>
        <w:rPr>
          <w:rFonts w:ascii="Calibri" w:hAnsi="Calibri" w:cs="Times New Roman"/>
        </w:rPr>
        <w:t>er o mesmo utilizado na proposta para participação no processo licitatório.</w:t>
      </w:r>
    </w:p>
    <w:p w14:paraId="4BFBB8C9" w14:textId="77777777" w:rsidR="00472472" w:rsidRDefault="00FA124C">
      <w:pPr>
        <w:spacing w:line="360" w:lineRule="auto"/>
        <w:contextualSpacing w:val="0"/>
        <w:jc w:val="both"/>
        <w:rPr>
          <w:rFonts w:ascii="Calibri" w:hAnsi="Calibri" w:cs="Times New Roman"/>
        </w:rPr>
      </w:pPr>
      <w:r>
        <w:rPr>
          <w:rFonts w:ascii="Calibri" w:hAnsi="Calibri" w:cs="Times New Roman"/>
        </w:rPr>
        <w:t>8.14. Para elaboração e envio das propostas também deverão ser observadas as exigências contidas no Anexo I – Termo de Referência sob pena de desclassificação da Licitante.</w:t>
      </w:r>
    </w:p>
    <w:p w14:paraId="12ECD5A8"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8.15. A</w:t>
      </w:r>
      <w:r>
        <w:rPr>
          <w:rFonts w:ascii="Calibri" w:hAnsi="Calibri" w:cs="Times New Roman"/>
          <w:highlight w:val="white"/>
        </w:rPr>
        <w:t xml:space="preserve"> participação no Pregão dar-se-á por meio de digitação da senha privativa da licitante e subsequente encaminhamento da proposta e </w:t>
      </w:r>
      <w:r>
        <w:rPr>
          <w:rFonts w:ascii="Calibri" w:hAnsi="Calibri" w:cs="Times New Roman"/>
        </w:rPr>
        <w:t>da documentação do habilitação por meio eletrônico, dentro do prazo estabelecido no Edital, conforme art. 19 do Decreto nº. 10</w:t>
      </w:r>
      <w:r>
        <w:rPr>
          <w:rFonts w:ascii="Calibri" w:hAnsi="Calibri" w:cs="Times New Roman"/>
        </w:rPr>
        <w:t xml:space="preserve">.024/2019. </w:t>
      </w:r>
    </w:p>
    <w:p w14:paraId="22CD5152" w14:textId="77777777" w:rsidR="00472472" w:rsidRDefault="00FA124C">
      <w:pPr>
        <w:spacing w:line="360" w:lineRule="auto"/>
        <w:contextualSpacing w:val="0"/>
        <w:jc w:val="both"/>
        <w:rPr>
          <w:rFonts w:ascii="Calibri" w:hAnsi="Calibri" w:cs="Times New Roman"/>
        </w:rPr>
      </w:pPr>
      <w:r>
        <w:rPr>
          <w:rFonts w:ascii="Calibri" w:hAnsi="Calibri" w:cs="Times New Roman"/>
        </w:rPr>
        <w:lastRenderedPageBreak/>
        <w:t xml:space="preserve">8.16. Concluída a fase de lances, a licitante, detentora da melhor oferta, </w:t>
      </w:r>
      <w:r>
        <w:rPr>
          <w:rFonts w:ascii="Calibri" w:hAnsi="Calibri" w:cs="Times New Roman"/>
          <w:b/>
        </w:rPr>
        <w:t>deve encaminhar</w:t>
      </w:r>
      <w:r>
        <w:rPr>
          <w:rFonts w:ascii="Calibri" w:hAnsi="Calibri" w:cs="Times New Roman"/>
        </w:rPr>
        <w:t xml:space="preserve"> </w:t>
      </w:r>
      <w:r>
        <w:rPr>
          <w:rFonts w:ascii="Calibri" w:hAnsi="Calibri" w:cs="Times New Roman"/>
          <w:b/>
        </w:rPr>
        <w:t>imediatamente ou no prazo máximo de 01 (um) dia útil,</w:t>
      </w:r>
      <w:r>
        <w:rPr>
          <w:rFonts w:ascii="Calibri" w:hAnsi="Calibri" w:cs="Times New Roman"/>
        </w:rPr>
        <w:t xml:space="preserve"> contado a partir </w:t>
      </w:r>
      <w:r>
        <w:rPr>
          <w:rFonts w:ascii="Calibri" w:hAnsi="Calibri" w:cs="Times New Roman"/>
          <w:b/>
        </w:rPr>
        <w:t>da solicitação do Agente de Licitação pelo chat</w:t>
      </w:r>
      <w:r>
        <w:rPr>
          <w:rFonts w:ascii="Calibri" w:hAnsi="Calibri" w:cs="Times New Roman"/>
        </w:rPr>
        <w:t xml:space="preserve">, através do Sistema Eletrônico, </w:t>
      </w:r>
      <w:r>
        <w:rPr>
          <w:rFonts w:ascii="Calibri" w:hAnsi="Calibri" w:cs="Times New Roman"/>
          <w:b/>
        </w:rPr>
        <w:t>po</w:t>
      </w:r>
      <w:r>
        <w:rPr>
          <w:rFonts w:ascii="Calibri" w:hAnsi="Calibri" w:cs="Times New Roman"/>
          <w:b/>
        </w:rPr>
        <w:t>r meio da opção “ENVIAR ANEXO</w:t>
      </w:r>
      <w:r>
        <w:rPr>
          <w:rFonts w:ascii="Calibri" w:hAnsi="Calibri" w:cs="Times New Roman"/>
        </w:rPr>
        <w:t xml:space="preserve">” do Sistema Comprasnet (upload), a </w:t>
      </w:r>
      <w:r>
        <w:rPr>
          <w:rFonts w:ascii="Calibri" w:hAnsi="Calibri" w:cs="Times New Roman"/>
          <w:b/>
        </w:rPr>
        <w:t>proposta de preço</w:t>
      </w:r>
      <w:r>
        <w:rPr>
          <w:rFonts w:ascii="Calibri" w:hAnsi="Calibri" w:cs="Times New Roman"/>
        </w:rPr>
        <w:t xml:space="preserve">, devidamente ajustada aos valores unitários e totais do último lance dado ou negociado, </w:t>
      </w:r>
      <w:r>
        <w:rPr>
          <w:rFonts w:ascii="Calibri" w:hAnsi="Calibri" w:cs="Times New Roman"/>
          <w:b/>
        </w:rPr>
        <w:t>bem como os</w:t>
      </w:r>
      <w:r>
        <w:rPr>
          <w:rFonts w:ascii="Calibri" w:hAnsi="Calibri" w:cs="Times New Roman"/>
        </w:rPr>
        <w:t xml:space="preserve"> </w:t>
      </w:r>
      <w:r>
        <w:rPr>
          <w:rFonts w:ascii="Calibri" w:hAnsi="Calibri" w:cs="Times New Roman"/>
          <w:b/>
        </w:rPr>
        <w:t>documentos de habilitação complementares, necessários à confirmação daque</w:t>
      </w:r>
      <w:r>
        <w:rPr>
          <w:rFonts w:ascii="Calibri" w:hAnsi="Calibri" w:cs="Times New Roman"/>
          <w:b/>
        </w:rPr>
        <w:t>les exigidos neste Edital e já apresentados, que venham a ser solicitados pelo Agente de Licitação</w:t>
      </w:r>
      <w:r>
        <w:rPr>
          <w:rFonts w:ascii="Calibri" w:hAnsi="Calibri" w:cs="Times New Roman"/>
        </w:rPr>
        <w:t>.</w:t>
      </w:r>
    </w:p>
    <w:p w14:paraId="39B56E9D"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8.16.1. </w:t>
      </w:r>
      <w:r>
        <w:rPr>
          <w:rFonts w:ascii="Calibri" w:hAnsi="Calibri" w:cs="Times New Roman"/>
          <w:color w:val="000000"/>
          <w:shd w:val="clear" w:color="auto" w:fill="FFFFFF"/>
        </w:rPr>
        <w:t>Somente haverá a necessidade de comprovação do preenchimento de requisitos mediante apresentação dos documentos originais não-digitais quando houver</w:t>
      </w:r>
      <w:r>
        <w:rPr>
          <w:rFonts w:ascii="Calibri" w:hAnsi="Calibri" w:cs="Times New Roman"/>
          <w:color w:val="000000"/>
          <w:shd w:val="clear" w:color="auto" w:fill="FFFFFF"/>
        </w:rPr>
        <w:t xml:space="preserve"> dúvida em relação à integridade do documento digital;</w:t>
      </w:r>
    </w:p>
    <w:p w14:paraId="00613CE1"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8.16.2. Os originais ou cópias autenticadas, caso sejam solicitados, deverão ser encaminhados, </w:t>
      </w:r>
      <w:r>
        <w:rPr>
          <w:rFonts w:ascii="Calibri" w:hAnsi="Calibri" w:cs="Times New Roman"/>
          <w:b/>
          <w:highlight w:val="white"/>
        </w:rPr>
        <w:t>no prazo máximo de 04 (quatro) dias úteis</w:t>
      </w:r>
      <w:r>
        <w:rPr>
          <w:rFonts w:ascii="Calibri" w:hAnsi="Calibri" w:cs="Times New Roman"/>
          <w:highlight w:val="white"/>
        </w:rPr>
        <w:t xml:space="preserve">, </w:t>
      </w:r>
      <w:r>
        <w:rPr>
          <w:rFonts w:ascii="Calibri" w:hAnsi="Calibri" w:cs="Times New Roman"/>
        </w:rPr>
        <w:t>à Unidade de Licitação do HU-Ufma/Ebserh, Unidade “Presidente D</w:t>
      </w:r>
      <w:r>
        <w:rPr>
          <w:rFonts w:ascii="Calibri" w:hAnsi="Calibri" w:cs="Times New Roman"/>
        </w:rPr>
        <w:t>utra”, situada à Rua Barão de Itapary 227, Bairro: Centro – CEP.: 65.020-070 – São Luís - (MA);</w:t>
      </w:r>
    </w:p>
    <w:p w14:paraId="2D692DED"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8.16.3. Quando os documentos não forem disponibilizados pessoalmente no endereço do CONTRATANTE, a licitante deverá encaminhar imediatamente, após a postagem, o</w:t>
      </w:r>
      <w:r>
        <w:rPr>
          <w:rFonts w:ascii="Calibri" w:hAnsi="Calibri" w:cs="Times New Roman"/>
          <w:highlight w:val="white"/>
        </w:rPr>
        <w:t xml:space="preserve"> código de rastreamento para endereço eletrônico: </w:t>
      </w:r>
      <w:hyperlink r:id="rId14" w:history="1">
        <w:r>
          <w:rPr>
            <w:rFonts w:ascii="Calibri" w:hAnsi="Calibri" w:cs="Times New Roman"/>
            <w:color w:val="1155CC"/>
            <w:highlight w:val="white"/>
            <w:u w:val="single"/>
          </w:rPr>
          <w:t>licitacao@huufma.br</w:t>
        </w:r>
      </w:hyperlink>
      <w:r>
        <w:rPr>
          <w:rFonts w:ascii="Calibri" w:hAnsi="Calibri" w:cs="Times New Roman"/>
          <w:highlight w:val="white"/>
        </w:rPr>
        <w:t>;</w:t>
      </w:r>
    </w:p>
    <w:p w14:paraId="37139AB1"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8.16.4. A licitante que abandonar o certame, deixando de enviar a documentação indicada nesta seção, será desclassificada e sujeitar-se-á às s</w:t>
      </w:r>
      <w:r>
        <w:rPr>
          <w:rFonts w:ascii="Calibri" w:hAnsi="Calibri" w:cs="Times New Roman"/>
          <w:highlight w:val="white"/>
        </w:rPr>
        <w:t>anções previstas neste Edital;</w:t>
      </w:r>
    </w:p>
    <w:p w14:paraId="06224601" w14:textId="77777777" w:rsidR="00472472" w:rsidRDefault="00FA124C">
      <w:pPr>
        <w:spacing w:line="360" w:lineRule="auto"/>
        <w:contextualSpacing w:val="0"/>
        <w:jc w:val="both"/>
        <w:rPr>
          <w:rFonts w:ascii="Calibri" w:hAnsi="Calibri" w:cs="Times New Roman"/>
        </w:rPr>
      </w:pPr>
      <w:r>
        <w:rPr>
          <w:rFonts w:ascii="Calibri" w:hAnsi="Calibri" w:cs="Times New Roman"/>
        </w:rPr>
        <w:t>8.16.5. Os prazos estabelecidos pelo Agente de Licitação poderão ser prorrogados por solicitação justificada da licitante, formulada antes de findo o prazo estabelecido e aceita pelo Agente de Licitação.</w:t>
      </w:r>
    </w:p>
    <w:p w14:paraId="6BE455B3" w14:textId="77777777" w:rsidR="00472472" w:rsidRDefault="00FA124C">
      <w:pPr>
        <w:spacing w:line="360" w:lineRule="auto"/>
        <w:contextualSpacing w:val="0"/>
        <w:jc w:val="both"/>
        <w:rPr>
          <w:rFonts w:ascii="Calibri" w:hAnsi="Calibri"/>
          <w:color w:val="000000"/>
        </w:rPr>
      </w:pPr>
      <w:r>
        <w:rPr>
          <w:rFonts w:ascii="Calibri" w:eastAsia="Times New Roman" w:hAnsi="Calibri" w:cs="Times New Roman"/>
          <w:color w:val="000000"/>
        </w:rPr>
        <w:t xml:space="preserve">8.17. </w:t>
      </w:r>
      <w:r>
        <w:rPr>
          <w:rFonts w:ascii="Calibri" w:hAnsi="Calibri"/>
          <w:color w:val="000000"/>
        </w:rPr>
        <w:t>Não será estabe</w:t>
      </w:r>
      <w:r>
        <w:rPr>
          <w:rFonts w:ascii="Calibri" w:hAnsi="Calibri"/>
          <w:color w:val="000000"/>
        </w:rPr>
        <w:t>lecida, nessa etapa do certame, ordem de classificação entre as propostas apresentadas, o que somente ocorrerá após a realização dos procedimentos de negociação e julgamento da proposta.</w:t>
      </w:r>
    </w:p>
    <w:p w14:paraId="31B89CDA" w14:textId="77777777" w:rsidR="00472472" w:rsidRDefault="00FA124C">
      <w:pPr>
        <w:spacing w:line="360" w:lineRule="auto"/>
        <w:contextualSpacing w:val="0"/>
        <w:jc w:val="both"/>
        <w:rPr>
          <w:rFonts w:ascii="Calibri" w:hAnsi="Calibri"/>
          <w:color w:val="000000"/>
        </w:rPr>
      </w:pPr>
      <w:r>
        <w:rPr>
          <w:rFonts w:ascii="Calibri" w:hAnsi="Calibri"/>
          <w:color w:val="000000"/>
        </w:rPr>
        <w:t xml:space="preserve">8.18. Os documentos que compõem a proposta e a habilitação da </w:t>
      </w:r>
      <w:r>
        <w:rPr>
          <w:rFonts w:ascii="Calibri" w:hAnsi="Calibri"/>
          <w:color w:val="000000"/>
        </w:rPr>
        <w:t>licitante melhor classificada somente serão disponibilizados para avaliação do pregoeiro e para acesso público após o encerramento do envio de lances.</w:t>
      </w:r>
    </w:p>
    <w:p w14:paraId="12663588" w14:textId="77777777" w:rsidR="00472472" w:rsidRDefault="00FA124C">
      <w:pPr>
        <w:spacing w:line="360" w:lineRule="auto"/>
        <w:jc w:val="both"/>
        <w:rPr>
          <w:rFonts w:ascii="Calibri" w:eastAsia="Times New Roman" w:hAnsi="Calibri" w:cs="Times New Roman"/>
          <w:b/>
          <w:bCs/>
          <w:color w:val="FF0000"/>
          <w:shd w:val="clear" w:color="auto" w:fill="FFFF00"/>
        </w:rPr>
      </w:pPr>
      <w:r>
        <w:rPr>
          <w:rFonts w:ascii="Calibri" w:eastAsia="Times New Roman" w:hAnsi="Calibri" w:cs="Times New Roman"/>
          <w:color w:val="000000"/>
        </w:rPr>
        <w:t xml:space="preserve">8.19. A proposta enviada eletronicamente deverá ser escrita, redigida em língua portuguesa, salvo quanto </w:t>
      </w:r>
      <w:r>
        <w:rPr>
          <w:rFonts w:ascii="Calibri" w:eastAsia="Times New Roman" w:hAnsi="Calibri" w:cs="Times New Roman"/>
          <w:color w:val="000000"/>
        </w:rPr>
        <w:t xml:space="preserve">a expressões técnicas de uso corrente, sem rasuras ou entrelinhas, datada, seguindo as especificações constantes do Termo de Referência, Anexo I, e atendendo aos seguintes requisitos: </w:t>
      </w:r>
    </w:p>
    <w:p w14:paraId="7620702E" w14:textId="77777777" w:rsidR="00472472" w:rsidRDefault="00472472">
      <w:pPr>
        <w:spacing w:line="360" w:lineRule="auto"/>
        <w:jc w:val="both"/>
        <w:rPr>
          <w:rFonts w:ascii="Calibri" w:eastAsia="Times New Roman" w:hAnsi="Calibri" w:cs="Times New Roman"/>
          <w:color w:val="000000"/>
        </w:rPr>
      </w:pPr>
    </w:p>
    <w:p w14:paraId="557C8361"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a) as especificações claras e detalhadas dos bens ofertados deverão se</w:t>
      </w:r>
      <w:r>
        <w:rPr>
          <w:rFonts w:ascii="Calibri" w:hAnsi="Calibri" w:cs="Times New Roman"/>
          <w:highlight w:val="white"/>
        </w:rPr>
        <w:t xml:space="preserve">r obrigatoriamente inseridas no campo destinado para esse fim, “Descrição Detalhada” do objeto ofertado, disponível no sistema Comprasnet, sob pena de desclassificação; </w:t>
      </w:r>
    </w:p>
    <w:p w14:paraId="24C90505" w14:textId="77777777" w:rsidR="00472472" w:rsidRDefault="00FA124C">
      <w:pPr>
        <w:spacing w:line="360" w:lineRule="auto"/>
        <w:contextualSpacing w:val="0"/>
        <w:jc w:val="both"/>
        <w:rPr>
          <w:rFonts w:ascii="Calibri" w:hAnsi="Calibri" w:cs="Times New Roman"/>
        </w:rPr>
      </w:pPr>
      <w:r>
        <w:rPr>
          <w:rFonts w:ascii="Calibri" w:hAnsi="Calibri" w:cs="Times New Roman"/>
        </w:rPr>
        <w:t>b) especificação completa, clara, inequívoca e detalhada dos bens ofertados, tais como</w:t>
      </w:r>
      <w:r>
        <w:rPr>
          <w:rFonts w:ascii="Calibri" w:hAnsi="Calibri" w:cs="Times New Roman"/>
        </w:rPr>
        <w:t>: marca, nome da indústria fabricante, período da validade, apresentação do produto por embalagem com o quantitativo do produto ofertado;</w:t>
      </w:r>
    </w:p>
    <w:p w14:paraId="4ED2500E" w14:textId="77777777" w:rsidR="00472472" w:rsidRDefault="00FA124C">
      <w:pPr>
        <w:spacing w:line="360" w:lineRule="auto"/>
        <w:contextualSpacing w:val="0"/>
        <w:jc w:val="both"/>
        <w:rPr>
          <w:rFonts w:ascii="Calibri" w:hAnsi="Calibri" w:cs="Times New Roman"/>
          <w:b/>
        </w:rPr>
      </w:pPr>
      <w:r>
        <w:rPr>
          <w:rFonts w:ascii="Calibri" w:hAnsi="Calibri" w:cs="Times New Roman"/>
        </w:rPr>
        <w:t>c) número do registro no Ministério da Saúde, procedência (para os produtos importados indicar obrigatoriamente o país</w:t>
      </w:r>
      <w:r>
        <w:rPr>
          <w:rFonts w:ascii="Calibri" w:hAnsi="Calibri" w:cs="Times New Roman"/>
        </w:rPr>
        <w:t xml:space="preserve"> de origem), sendo vedado o preenchimento com dados aleatórios</w:t>
      </w:r>
      <w:r>
        <w:rPr>
          <w:rFonts w:ascii="Calibri" w:hAnsi="Calibri" w:cs="Times New Roman"/>
          <w:b/>
        </w:rPr>
        <w:t>;</w:t>
      </w:r>
    </w:p>
    <w:p w14:paraId="75560E9C" w14:textId="77777777" w:rsidR="00472472" w:rsidRDefault="00FA124C">
      <w:pPr>
        <w:spacing w:line="360" w:lineRule="auto"/>
        <w:contextualSpacing w:val="0"/>
        <w:jc w:val="both"/>
        <w:rPr>
          <w:rFonts w:ascii="Calibri" w:hAnsi="Calibri" w:cs="Times New Roman"/>
        </w:rPr>
      </w:pPr>
      <w:r>
        <w:rPr>
          <w:rFonts w:ascii="Calibri" w:hAnsi="Calibri" w:cs="Times New Roman"/>
        </w:rPr>
        <w:t>d) cotação de preços unitários e totais, por item, em moeda nacional, utilizando-se de duas casas decimais para os centavos, em algarismos, por extenso e em moeda nacional, ou seja, em real (R</w:t>
      </w:r>
      <w:r>
        <w:rPr>
          <w:rFonts w:ascii="Calibri" w:hAnsi="Calibri" w:cs="Times New Roman"/>
        </w:rPr>
        <w:t>$);</w:t>
      </w:r>
    </w:p>
    <w:p w14:paraId="017B7B99"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e) os preços cotados de desconto devem incluir todos os custos diretos e indiretos, inclusive os resultantes da incidência de quaisquer fretes, impostos, taxas, contribuições ou obrigações trabalhistas, fiscais e previdenciárias a que estiver sujeito, </w:t>
      </w:r>
      <w:r>
        <w:rPr>
          <w:rFonts w:ascii="Calibri" w:hAnsi="Calibri" w:cs="Times New Roman"/>
        </w:rPr>
        <w:t>e demais custos que incidam, direta ou indiretamente, no fornecimento dos bens a serem adquiridos;</w:t>
      </w:r>
    </w:p>
    <w:p w14:paraId="7941590C" w14:textId="77777777" w:rsidR="00472472" w:rsidRDefault="00FA124C">
      <w:pPr>
        <w:spacing w:line="360" w:lineRule="auto"/>
        <w:contextualSpacing w:val="0"/>
        <w:jc w:val="both"/>
        <w:rPr>
          <w:rFonts w:ascii="Calibri" w:hAnsi="Calibri" w:cs="Times New Roman"/>
        </w:rPr>
      </w:pPr>
      <w:r>
        <w:rPr>
          <w:rFonts w:ascii="Calibri" w:hAnsi="Calibri" w:cs="Times New Roman"/>
        </w:rPr>
        <w:t>f) dados da licitante conforme Modelo de Formulário constante no Anexo III;</w:t>
      </w:r>
    </w:p>
    <w:p w14:paraId="5B02119A"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g) dados do representante legal para assinatura do Contrato e/ou Ata de Registro </w:t>
      </w:r>
      <w:r>
        <w:rPr>
          <w:rFonts w:ascii="Calibri" w:hAnsi="Calibri" w:cs="Times New Roman"/>
        </w:rPr>
        <w:t>de Preços – conforme Modelo de Formulário constante no Anexo III;</w:t>
      </w:r>
    </w:p>
    <w:p w14:paraId="796A2A11"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h) </w:t>
      </w:r>
      <w:r>
        <w:rPr>
          <w:rFonts w:ascii="Calibri" w:hAnsi="Calibri" w:cs="Times New Roman"/>
          <w:b/>
        </w:rPr>
        <w:t>prazo de validade da proposta – não inferior a 90 (noventa) dias corridos</w:t>
      </w:r>
      <w:r>
        <w:rPr>
          <w:rFonts w:ascii="Calibri" w:hAnsi="Calibri" w:cs="Times New Roman"/>
        </w:rPr>
        <w:t xml:space="preserve">, a contar da data de sua apresentação, e ficará suspenso no caso de interposição de recurso </w:t>
      </w:r>
      <w:r>
        <w:rPr>
          <w:rFonts w:ascii="Calibri" w:hAnsi="Calibri" w:cs="Times New Roman"/>
        </w:rPr>
        <w:t>administrativo, voltando a fluir a partir da data de publicação do julgamento do recurso pela autoridade competente. Na ausência de indicação expressa do prazo de validade, considerar-se-á tacitamente indicado o prazo de 90 (noventa) dias;</w:t>
      </w:r>
    </w:p>
    <w:p w14:paraId="78DCC84E" w14:textId="77777777" w:rsidR="00472472" w:rsidRDefault="00FA124C">
      <w:pPr>
        <w:spacing w:line="360" w:lineRule="auto"/>
        <w:contextualSpacing w:val="0"/>
        <w:jc w:val="both"/>
        <w:rPr>
          <w:rFonts w:ascii="Calibri" w:hAnsi="Calibri" w:cs="Times New Roman"/>
        </w:rPr>
      </w:pPr>
      <w:r>
        <w:rPr>
          <w:rFonts w:ascii="Calibri" w:hAnsi="Calibri" w:cs="Times New Roman"/>
        </w:rPr>
        <w:t>i) prazo de entr</w:t>
      </w:r>
      <w:r>
        <w:rPr>
          <w:rFonts w:ascii="Calibri" w:hAnsi="Calibri" w:cs="Times New Roman"/>
        </w:rPr>
        <w:t>ega do material conforme Termo de Referência – Anexo I;</w:t>
      </w:r>
    </w:p>
    <w:p w14:paraId="48FD5B89" w14:textId="77777777" w:rsidR="00472472" w:rsidRDefault="00FA124C">
      <w:pPr>
        <w:spacing w:line="360" w:lineRule="auto"/>
        <w:contextualSpacing w:val="0"/>
        <w:jc w:val="both"/>
        <w:rPr>
          <w:rFonts w:ascii="Calibri" w:hAnsi="Calibri" w:cs="Times New Roman"/>
          <w:b/>
        </w:rPr>
      </w:pPr>
      <w:r>
        <w:rPr>
          <w:rFonts w:ascii="Calibri" w:hAnsi="Calibri" w:cs="Times New Roman"/>
          <w:b/>
        </w:rPr>
        <w:t>j) prazo de validade do produto: conforme estabelecido no Termo de Referência – Anexo I, contado a partir da data de entrega;</w:t>
      </w:r>
    </w:p>
    <w:p w14:paraId="3AAD72B5" w14:textId="77777777" w:rsidR="00472472" w:rsidRDefault="00FA124C">
      <w:pPr>
        <w:spacing w:line="360" w:lineRule="auto"/>
        <w:jc w:val="both"/>
        <w:rPr>
          <w:rFonts w:ascii="Calibri" w:hAnsi="Calibri" w:cs="Times New Roman"/>
        </w:rPr>
      </w:pPr>
      <w:r>
        <w:rPr>
          <w:rFonts w:ascii="Calibri" w:hAnsi="Calibri" w:cs="Times New Roman"/>
        </w:rPr>
        <w:t>k) para formulação da proposta de preços, a licitante deverá observar os v</w:t>
      </w:r>
      <w:r>
        <w:rPr>
          <w:rFonts w:ascii="Calibri" w:hAnsi="Calibri" w:cs="Times New Roman"/>
        </w:rPr>
        <w:t>alores consignados na</w:t>
      </w:r>
      <w:r>
        <w:rPr>
          <w:rFonts w:ascii="Calibri" w:hAnsi="Calibri" w:cs="Times New Roman"/>
          <w:i/>
        </w:rPr>
        <w:t xml:space="preserve"> Tabela SIGTAP/SUS, </w:t>
      </w:r>
      <w:r>
        <w:rPr>
          <w:rFonts w:ascii="Calibri" w:hAnsi="Calibri" w:cs="Times New Roman"/>
        </w:rPr>
        <w:t>na medida que correspondem aos preços unitários máximos que o HU-Ufma/Ebserh se dispõe a pagar para os itens elencados na presente licitação, quando cabível.</w:t>
      </w:r>
    </w:p>
    <w:p w14:paraId="2B165EB9" w14:textId="77777777" w:rsidR="00472472" w:rsidRDefault="00FA124C">
      <w:pPr>
        <w:spacing w:line="360" w:lineRule="auto"/>
        <w:contextualSpacing w:val="0"/>
        <w:jc w:val="both"/>
        <w:rPr>
          <w:rFonts w:ascii="Calibri" w:hAnsi="Calibri" w:cs="Times New Roman"/>
          <w:b/>
        </w:rPr>
      </w:pPr>
      <w:r>
        <w:rPr>
          <w:rFonts w:ascii="Calibri" w:hAnsi="Calibri" w:cs="Times New Roman"/>
        </w:rPr>
        <w:t>8.20.</w:t>
      </w:r>
      <w:r>
        <w:rPr>
          <w:rFonts w:ascii="Calibri" w:hAnsi="Calibri" w:cs="Times New Roman"/>
          <w:b/>
        </w:rPr>
        <w:t xml:space="preserve">  </w:t>
      </w:r>
      <w:r>
        <w:rPr>
          <w:rFonts w:ascii="Calibri" w:hAnsi="Calibri" w:cs="Times New Roman"/>
        </w:rPr>
        <w:t>Além da proposta, a licitante deverá encaminhar:</w:t>
      </w:r>
      <w:r>
        <w:rPr>
          <w:rFonts w:ascii="Calibri" w:hAnsi="Calibri" w:cs="Times New Roman"/>
          <w:b/>
        </w:rPr>
        <w:t xml:space="preserve"> D</w:t>
      </w:r>
      <w:r>
        <w:rPr>
          <w:rFonts w:ascii="Calibri" w:hAnsi="Calibri" w:cs="Times New Roman"/>
          <w:b/>
        </w:rPr>
        <w:t>eclaração de Sustentabilidade Ambiental</w:t>
      </w:r>
      <w:r>
        <w:rPr>
          <w:rFonts w:ascii="Calibri" w:hAnsi="Calibri" w:cs="Times New Roman"/>
        </w:rPr>
        <w:t>, conforme Modelo constante do Encarte B do Termo de Referência - Anexo I, Formulário de Informações da Licitante (Anexo – III), Declaração de Empresa Optante pelo Simples (Anexo – IV), Declaração da Política de Trans</w:t>
      </w:r>
      <w:r>
        <w:rPr>
          <w:rFonts w:ascii="Calibri" w:hAnsi="Calibri" w:cs="Times New Roman"/>
        </w:rPr>
        <w:t>ações com Partes Relacionadas da  Ebserh (Anexo V).</w:t>
      </w:r>
    </w:p>
    <w:p w14:paraId="143CB84D" w14:textId="77777777" w:rsidR="00472472" w:rsidRDefault="00FA124C">
      <w:pPr>
        <w:spacing w:line="360" w:lineRule="auto"/>
        <w:contextualSpacing w:val="0"/>
        <w:jc w:val="both"/>
        <w:rPr>
          <w:rFonts w:ascii="Calibri" w:hAnsi="Calibri" w:cs="Times New Roman"/>
          <w:b/>
        </w:rPr>
      </w:pPr>
      <w:r>
        <w:rPr>
          <w:rFonts w:ascii="Calibri" w:hAnsi="Calibri" w:cs="Times New Roman"/>
          <w:b/>
        </w:rPr>
        <w:t>8.21. Ocorrendo a participação de outro(s) órgão(s) no certame para adesão à Ata de Registro de Preço, a licitante ficará obrigada a informar na proposta o quantitativo do órgão participante, bem como o l</w:t>
      </w:r>
      <w:r>
        <w:rPr>
          <w:rFonts w:ascii="Calibri" w:hAnsi="Calibri" w:cs="Times New Roman"/>
          <w:b/>
        </w:rPr>
        <w:t>ocal de entrega, conforme indicado no Termo de Referência – Anexo I.</w:t>
      </w:r>
    </w:p>
    <w:p w14:paraId="7877145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 8.22. Ficará a cargo do proponente provar que o produto objeto da licitação não está sujeito ao regime da Vigilância Sanitária.</w:t>
      </w:r>
    </w:p>
    <w:p w14:paraId="0B539065" w14:textId="77777777" w:rsidR="00472472" w:rsidRDefault="00FA124C">
      <w:pPr>
        <w:spacing w:line="360" w:lineRule="auto"/>
        <w:contextualSpacing w:val="0"/>
        <w:jc w:val="both"/>
        <w:rPr>
          <w:rFonts w:ascii="Calibri" w:hAnsi="Calibri" w:cs="Times New Roman"/>
        </w:rPr>
      </w:pPr>
      <w:r>
        <w:rPr>
          <w:rFonts w:ascii="Calibri" w:hAnsi="Calibri" w:cs="Times New Roman"/>
        </w:rPr>
        <w:t>8.23. Quando for o caso, apresentar a planilha de custos e</w:t>
      </w:r>
      <w:r>
        <w:rPr>
          <w:rFonts w:ascii="Calibri" w:hAnsi="Calibri" w:cs="Times New Roman"/>
        </w:rPr>
        <w:t xml:space="preserve"> formação de preços, devidamente ajustada ao lance vencedor, em conformidade com o modelo anexo a este instrumento convocatório.</w:t>
      </w:r>
    </w:p>
    <w:p w14:paraId="1FD716E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8.24. A apresentação da proposta e dos documentos de habilitação implicará na plena aceitação, por parte da </w:t>
      </w:r>
      <w:r>
        <w:rPr>
          <w:rFonts w:ascii="Calibri" w:hAnsi="Calibri" w:cs="Times New Roman"/>
        </w:rPr>
        <w:t>licitante, das condições estabelecidas neste Edital e seus anexos.</w:t>
      </w:r>
    </w:p>
    <w:p w14:paraId="1995ABAE" w14:textId="77777777" w:rsidR="00472472" w:rsidRDefault="00FA124C">
      <w:pPr>
        <w:spacing w:line="360" w:lineRule="auto"/>
        <w:contextualSpacing w:val="0"/>
        <w:jc w:val="both"/>
        <w:rPr>
          <w:rFonts w:ascii="Calibri" w:hAnsi="Calibri" w:cs="Times New Roman"/>
        </w:rPr>
      </w:pPr>
      <w:r>
        <w:rPr>
          <w:rFonts w:ascii="Calibri" w:hAnsi="Calibri" w:cs="Times New Roman"/>
        </w:rPr>
        <w:t>8.25. A proposta final e os documentos de habilitação deverão ser documentados nos autos e levados em consideração no decorrer da execução do contrato e aplicação de eventual sanção à Contr</w:t>
      </w:r>
      <w:r>
        <w:rPr>
          <w:rFonts w:ascii="Calibri" w:hAnsi="Calibri" w:cs="Times New Roman"/>
        </w:rPr>
        <w:t>atada, se for o caso.</w:t>
      </w:r>
    </w:p>
    <w:p w14:paraId="1DE7E1F1" w14:textId="77777777" w:rsidR="00472472" w:rsidRDefault="00FA124C">
      <w:pPr>
        <w:spacing w:line="360" w:lineRule="auto"/>
        <w:contextualSpacing w:val="0"/>
        <w:jc w:val="both"/>
        <w:rPr>
          <w:rFonts w:ascii="Calibri" w:hAnsi="Calibri" w:cs="Times New Roman"/>
        </w:rPr>
      </w:pPr>
      <w:r>
        <w:rPr>
          <w:rFonts w:ascii="Calibri" w:hAnsi="Calibri" w:cs="Times New Roman"/>
        </w:rPr>
        <w:t>8.26. Será desclassificada a licitante que apresente a proposta e os documentos de habilitação que não atendam às exigências do presente Edital, forem omissos ou apresentem irregularidades insanáveis.</w:t>
      </w:r>
    </w:p>
    <w:p w14:paraId="63D3A913" w14:textId="77777777" w:rsidR="00472472" w:rsidRDefault="00472472">
      <w:pPr>
        <w:spacing w:line="360" w:lineRule="auto"/>
        <w:contextualSpacing w:val="0"/>
        <w:jc w:val="both"/>
        <w:rPr>
          <w:rFonts w:ascii="Calibri" w:hAnsi="Calibri" w:cs="Times New Roman"/>
        </w:rPr>
      </w:pPr>
    </w:p>
    <w:p w14:paraId="4A0A2587"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 xml:space="preserve"> 9. DA DIVULGAÇÃO DA PROPOSTA </w:t>
      </w:r>
    </w:p>
    <w:p w14:paraId="024E8DE7" w14:textId="77777777" w:rsidR="00472472" w:rsidRDefault="00472472">
      <w:pPr>
        <w:spacing w:line="360" w:lineRule="auto"/>
        <w:contextualSpacing w:val="0"/>
        <w:jc w:val="both"/>
        <w:rPr>
          <w:rFonts w:ascii="Calibri" w:hAnsi="Calibri" w:cs="Times New Roman"/>
        </w:rPr>
      </w:pPr>
    </w:p>
    <w:p w14:paraId="1AA692F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9.1. Na data estabelecida no Edital, </w:t>
      </w:r>
      <w:r>
        <w:rPr>
          <w:rFonts w:ascii="Calibri" w:hAnsi="Calibri" w:cs="Times New Roman"/>
          <w:b/>
        </w:rPr>
        <w:t>Item 02</w:t>
      </w:r>
      <w:r>
        <w:rPr>
          <w:rFonts w:ascii="Calibri" w:hAnsi="Calibri" w:cs="Times New Roman"/>
        </w:rPr>
        <w:t xml:space="preserve">, o Agente de Licitação abrirá a sessão pública do </w:t>
      </w:r>
      <w:r>
        <w:rPr>
          <w:rFonts w:ascii="Calibri" w:hAnsi="Calibri" w:cs="Times New Roman"/>
          <w:b/>
        </w:rPr>
        <w:t>Pregão Eletrônico para Registro de Preços,</w:t>
      </w:r>
      <w:r>
        <w:rPr>
          <w:rFonts w:ascii="Calibri" w:hAnsi="Calibri" w:cs="Times New Roman"/>
        </w:rPr>
        <w:t xml:space="preserve"> com a disponibilização dos valores das propostas eletrônicas recebidas, as quais deverão estar em perfeita consonância</w:t>
      </w:r>
      <w:r>
        <w:rPr>
          <w:rFonts w:ascii="Calibri" w:hAnsi="Calibri" w:cs="Times New Roman"/>
        </w:rPr>
        <w:t xml:space="preserve"> com as especificações e condições detalhadas no Termo de Referência, Anexo I, deste Edital, e início da etapa de lances, não havendo nesse momento a identificação dos participantes, o que só ocorrerá após o encerramento desta etapa, conforme as regras est</w:t>
      </w:r>
      <w:r>
        <w:rPr>
          <w:rFonts w:ascii="Calibri" w:hAnsi="Calibri" w:cs="Times New Roman"/>
        </w:rPr>
        <w:t>abelecidas neste Edital e nas legislações vigentes.</w:t>
      </w:r>
    </w:p>
    <w:p w14:paraId="035FC7A0" w14:textId="77777777" w:rsidR="00472472" w:rsidRDefault="00472472">
      <w:pPr>
        <w:spacing w:line="360" w:lineRule="auto"/>
        <w:contextualSpacing w:val="0"/>
        <w:jc w:val="both"/>
        <w:rPr>
          <w:rFonts w:ascii="Calibri" w:hAnsi="Calibri" w:cs="Times New Roman"/>
        </w:rPr>
      </w:pPr>
    </w:p>
    <w:p w14:paraId="0C7A05B7" w14:textId="77777777" w:rsidR="00472472" w:rsidRDefault="00FA124C">
      <w:pPr>
        <w:pBdr>
          <w:top w:val="single" w:sz="4" w:space="1"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shd w:val="clear" w:color="auto" w:fill="C2D69B"/>
        </w:rPr>
      </w:pPr>
      <w:r>
        <w:rPr>
          <w:rFonts w:ascii="Calibri" w:hAnsi="Calibri" w:cs="Times New Roman"/>
          <w:b/>
        </w:rPr>
        <w:t xml:space="preserve">10. DA FORMULAÇÃO DE LANCES </w:t>
      </w:r>
    </w:p>
    <w:p w14:paraId="403A06FC" w14:textId="77777777" w:rsidR="00472472" w:rsidRDefault="00472472">
      <w:pPr>
        <w:spacing w:line="360" w:lineRule="auto"/>
        <w:contextualSpacing w:val="0"/>
        <w:jc w:val="both"/>
        <w:rPr>
          <w:rFonts w:ascii="Calibri" w:hAnsi="Calibri" w:cs="Times New Roman"/>
        </w:rPr>
      </w:pPr>
    </w:p>
    <w:p w14:paraId="0D2AD2A8" w14:textId="77777777" w:rsidR="00472472" w:rsidRDefault="00FA124C">
      <w:pPr>
        <w:spacing w:line="360" w:lineRule="auto"/>
        <w:contextualSpacing w:val="0"/>
        <w:jc w:val="both"/>
        <w:rPr>
          <w:rFonts w:ascii="Calibri" w:hAnsi="Calibri" w:cs="Times New Roman"/>
        </w:rPr>
      </w:pPr>
      <w:r>
        <w:rPr>
          <w:rFonts w:ascii="Calibri" w:hAnsi="Calibri" w:cs="Times New Roman"/>
        </w:rPr>
        <w:t>10.1. Iniciada a fase competitiva, as licitantes poderão encaminhar seus lances exclusivamente por meio do sistema eletrônico, sendo a licitante imediatamente informada do s</w:t>
      </w:r>
      <w:r>
        <w:rPr>
          <w:rFonts w:ascii="Calibri" w:hAnsi="Calibri" w:cs="Times New Roman"/>
        </w:rPr>
        <w:t>eu recebimento, horário de registro e do valor do menor lance registrado, vedada a identificação da licitante.</w:t>
      </w:r>
    </w:p>
    <w:p w14:paraId="3EE03A18" w14:textId="77777777" w:rsidR="00472472" w:rsidRDefault="00FA124C">
      <w:pPr>
        <w:spacing w:line="360" w:lineRule="auto"/>
        <w:contextualSpacing w:val="0"/>
        <w:jc w:val="both"/>
        <w:rPr>
          <w:rFonts w:ascii="Calibri" w:hAnsi="Calibri" w:cs="Times New Roman"/>
          <w:color w:val="FF0000"/>
        </w:rPr>
      </w:pPr>
      <w:r>
        <w:rPr>
          <w:rFonts w:ascii="Calibri" w:hAnsi="Calibri" w:cs="Times New Roman"/>
        </w:rPr>
        <w:t xml:space="preserve">10.2. Na fase de lances, quando houver o </w:t>
      </w:r>
      <w:r>
        <w:rPr>
          <w:rFonts w:ascii="Calibri" w:hAnsi="Calibri" w:cs="Times New Roman"/>
          <w:b/>
        </w:rPr>
        <w:t>agrupamento de itens</w:t>
      </w:r>
      <w:r>
        <w:rPr>
          <w:rFonts w:ascii="Calibri" w:hAnsi="Calibri" w:cs="Times New Roman"/>
        </w:rPr>
        <w:t>, muito embora a classificação final seja pelo valor global do grupo, a disputa será</w:t>
      </w:r>
      <w:r>
        <w:rPr>
          <w:rFonts w:ascii="Calibri" w:hAnsi="Calibri" w:cs="Times New Roman"/>
        </w:rPr>
        <w:t xml:space="preserve"> por item. A cada lance ofertado (por item), o Sistema atualizará automaticamente o valor global do grupo sagrando-se vencedora a empresa que ofertar o menor </w:t>
      </w:r>
      <w:r>
        <w:rPr>
          <w:rFonts w:ascii="Calibri" w:hAnsi="Calibri" w:cs="Times New Roman"/>
          <w:b/>
        </w:rPr>
        <w:t>valor global do grupo</w:t>
      </w:r>
      <w:r>
        <w:rPr>
          <w:rFonts w:ascii="Calibri" w:hAnsi="Calibri" w:cs="Times New Roman"/>
        </w:rPr>
        <w:t xml:space="preserve">. </w:t>
      </w:r>
    </w:p>
    <w:p w14:paraId="3B217400" w14:textId="77777777" w:rsidR="00472472" w:rsidRDefault="00FA124C">
      <w:pPr>
        <w:spacing w:line="360" w:lineRule="auto"/>
        <w:contextualSpacing w:val="0"/>
        <w:jc w:val="both"/>
        <w:rPr>
          <w:rFonts w:ascii="Calibri" w:hAnsi="Calibri" w:cs="Times New Roman"/>
        </w:rPr>
      </w:pPr>
      <w:r>
        <w:rPr>
          <w:rFonts w:ascii="Calibri" w:hAnsi="Calibri" w:cs="Times New Roman"/>
        </w:rPr>
        <w:t>10.3. As licitantes poderão oferecer lances sucessivos, observando o horár</w:t>
      </w:r>
      <w:r>
        <w:rPr>
          <w:rFonts w:ascii="Calibri" w:hAnsi="Calibri" w:cs="Times New Roman"/>
        </w:rPr>
        <w:t>io fixado e as regras estabelecidas neste Edital.</w:t>
      </w:r>
    </w:p>
    <w:p w14:paraId="0D6BF035" w14:textId="77777777" w:rsidR="00472472" w:rsidRDefault="00FA124C">
      <w:pPr>
        <w:spacing w:line="360" w:lineRule="auto"/>
        <w:contextualSpacing w:val="0"/>
        <w:jc w:val="both"/>
        <w:rPr>
          <w:rFonts w:ascii="Calibri" w:hAnsi="Calibri" w:cs="Times New Roman"/>
        </w:rPr>
      </w:pPr>
      <w:r>
        <w:rPr>
          <w:rFonts w:ascii="Calibri" w:hAnsi="Calibri" w:cs="Times New Roman"/>
        </w:rPr>
        <w:t>10.4. A licitante somente poderá oferecer valor inferior ao último por ele ofertado e registrado pelo sistema.</w:t>
      </w:r>
    </w:p>
    <w:p w14:paraId="00EACA5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10.5. Não serão aceitos dois ou mais lances iguais, prevalecendo aquele que for </w:t>
      </w:r>
      <w:r>
        <w:rPr>
          <w:rFonts w:ascii="Calibri" w:hAnsi="Calibri" w:cs="Times New Roman"/>
        </w:rPr>
        <w:t>recebido e registrado primeiro.</w:t>
      </w:r>
    </w:p>
    <w:p w14:paraId="4A604D95" w14:textId="77777777" w:rsidR="00472472" w:rsidRDefault="00FA124C">
      <w:pPr>
        <w:spacing w:line="360" w:lineRule="auto"/>
        <w:contextualSpacing w:val="0"/>
        <w:jc w:val="both"/>
        <w:rPr>
          <w:rFonts w:ascii="Calibri" w:hAnsi="Calibri" w:cs="Times New Roman"/>
        </w:rPr>
      </w:pPr>
      <w:r>
        <w:rPr>
          <w:rFonts w:ascii="Calibri" w:hAnsi="Calibri" w:cs="Times New Roman"/>
        </w:rPr>
        <w:t>10.6. Ocorrendo a desconexão com o Agente de Licitação, no decorrer da etapa competitiva do pregão, o sistema eletrônico poderá permanecer acessível às licitantes para a recepção dos lances.</w:t>
      </w:r>
    </w:p>
    <w:p w14:paraId="6B8D23E5" w14:textId="77777777" w:rsidR="00472472" w:rsidRDefault="00FA124C">
      <w:pPr>
        <w:spacing w:line="360" w:lineRule="auto"/>
        <w:contextualSpacing w:val="0"/>
        <w:jc w:val="both"/>
        <w:rPr>
          <w:rFonts w:ascii="Calibri" w:hAnsi="Calibri" w:cs="Times New Roman"/>
        </w:rPr>
      </w:pPr>
      <w:r>
        <w:rPr>
          <w:rFonts w:ascii="Calibri" w:hAnsi="Calibri" w:cs="Times New Roman"/>
        </w:rPr>
        <w:t>10.6.1. O Agente de Licitação, qu</w:t>
      </w:r>
      <w:r>
        <w:rPr>
          <w:rFonts w:ascii="Calibri" w:hAnsi="Calibri" w:cs="Times New Roman"/>
        </w:rPr>
        <w:t>ando possível, dará continuidade à sua atuação no certame, sem prejuízo dos atos realizados;</w:t>
      </w:r>
    </w:p>
    <w:p w14:paraId="20A6FA89" w14:textId="77777777" w:rsidR="00472472" w:rsidRDefault="00FA124C">
      <w:pPr>
        <w:spacing w:line="360" w:lineRule="auto"/>
        <w:contextualSpacing w:val="0"/>
        <w:jc w:val="both"/>
        <w:rPr>
          <w:rFonts w:ascii="Calibri" w:hAnsi="Calibri" w:cs="Times New Roman"/>
        </w:rPr>
      </w:pPr>
      <w:r>
        <w:rPr>
          <w:rFonts w:ascii="Calibri" w:hAnsi="Calibri" w:cs="Times New Roman"/>
        </w:rPr>
        <w:t>10.6.2. Quando a desconexão persistir por tempo superior a 10 (dez) minutos, a sessão do pregão será suspensa e reiniciada somente após decorridas vinte e quatro h</w:t>
      </w:r>
      <w:r>
        <w:rPr>
          <w:rFonts w:ascii="Calibri" w:hAnsi="Calibri" w:cs="Times New Roman"/>
        </w:rPr>
        <w:t xml:space="preserve">oras da comunicação expressa do Agente de Licitação às licitantes, no endereço eletrônico através do sítio </w:t>
      </w:r>
      <w:hyperlink r:id="rId15" w:history="1">
        <w:r>
          <w:rPr>
            <w:rStyle w:val="Hyperlink"/>
            <w:rFonts w:ascii="Calibri" w:hAnsi="Calibri" w:cs="Times New Roman"/>
          </w:rPr>
          <w:t>www.comprasnet.gov.br</w:t>
        </w:r>
      </w:hyperlink>
      <w:r>
        <w:rPr>
          <w:rFonts w:ascii="Calibri" w:hAnsi="Calibri" w:cs="Times New Roman"/>
        </w:rPr>
        <w:t>.</w:t>
      </w:r>
    </w:p>
    <w:p w14:paraId="40E61470" w14:textId="77777777" w:rsidR="00472472" w:rsidRDefault="00FA124C">
      <w:pPr>
        <w:spacing w:line="360" w:lineRule="auto"/>
        <w:contextualSpacing w:val="0"/>
        <w:jc w:val="both"/>
        <w:rPr>
          <w:rFonts w:ascii="Calibri" w:hAnsi="Calibri"/>
          <w:iCs/>
        </w:rPr>
      </w:pPr>
      <w:r>
        <w:rPr>
          <w:rFonts w:ascii="Calibri" w:hAnsi="Calibri"/>
          <w:iCs/>
        </w:rPr>
        <w:t xml:space="preserve">10.7. Será adotado para o envio de lances no pregão eletrônico o modo de disputa </w:t>
      </w:r>
      <w:r>
        <w:rPr>
          <w:rFonts w:ascii="Calibri" w:hAnsi="Calibri"/>
          <w:b/>
          <w:iCs/>
        </w:rPr>
        <w:t>“aberto e fechado”,</w:t>
      </w:r>
      <w:r>
        <w:rPr>
          <w:rFonts w:ascii="Calibri" w:hAnsi="Calibri"/>
          <w:iCs/>
        </w:rPr>
        <w:t xml:space="preserve"> em que as licitantes apresentarão lances públicos e sucessivos, com lance final e fechado.</w:t>
      </w:r>
    </w:p>
    <w:p w14:paraId="55AAEF24" w14:textId="77777777" w:rsidR="00472472" w:rsidRDefault="00FA124C">
      <w:pPr>
        <w:spacing w:line="360" w:lineRule="auto"/>
        <w:contextualSpacing w:val="0"/>
        <w:jc w:val="both"/>
        <w:rPr>
          <w:rFonts w:ascii="Calibri" w:hAnsi="Calibri"/>
          <w:iCs/>
        </w:rPr>
      </w:pPr>
      <w:r>
        <w:rPr>
          <w:rFonts w:ascii="Calibri" w:hAnsi="Calibri"/>
          <w:iCs/>
        </w:rPr>
        <w:t>10.8. A etapa de lances da sessão pública terá duração inicial de quinze minutos. Após esse prazo, o sistema encaminhará aviso de fechamento imin</w:t>
      </w:r>
      <w:r>
        <w:rPr>
          <w:rFonts w:ascii="Calibri" w:hAnsi="Calibri"/>
          <w:iCs/>
        </w:rPr>
        <w:t>ente dos lances, após o que transcorrerá o período de tempo de até dez minutos, aleatoriamente determinado, findo o qual será automaticamente encerrada a recepção de lances.</w:t>
      </w:r>
    </w:p>
    <w:p w14:paraId="19A52BD8" w14:textId="77777777" w:rsidR="00472472" w:rsidRDefault="00FA124C">
      <w:pPr>
        <w:spacing w:line="360" w:lineRule="auto"/>
        <w:contextualSpacing w:val="0"/>
        <w:jc w:val="both"/>
        <w:rPr>
          <w:rFonts w:ascii="Calibri" w:hAnsi="Calibri"/>
          <w:iCs/>
        </w:rPr>
      </w:pPr>
      <w:r>
        <w:rPr>
          <w:rFonts w:ascii="Calibri" w:hAnsi="Calibri"/>
          <w:iCs/>
        </w:rPr>
        <w:t>10.9. Encerrado o prazo previsto no item anterior, o sistema abrirá oportunidade p</w:t>
      </w:r>
      <w:r>
        <w:rPr>
          <w:rFonts w:ascii="Calibri" w:hAnsi="Calibri"/>
          <w:iCs/>
        </w:rPr>
        <w:t>ara que o autor da oferta de valor mais baixo e os das ofertas com preços até dez por cento superiores àquela possam ofertar um lance final e fechado em até cinco minutos, o qual será sigiloso até o encerramento deste prazo.</w:t>
      </w:r>
    </w:p>
    <w:p w14:paraId="708FC94B" w14:textId="77777777" w:rsidR="00472472" w:rsidRDefault="00FA124C">
      <w:pPr>
        <w:spacing w:line="360" w:lineRule="auto"/>
        <w:contextualSpacing w:val="0"/>
        <w:jc w:val="both"/>
        <w:rPr>
          <w:rFonts w:ascii="Calibri" w:hAnsi="Calibri"/>
          <w:iCs/>
        </w:rPr>
      </w:pPr>
      <w:r>
        <w:rPr>
          <w:rFonts w:ascii="Calibri" w:hAnsi="Calibri"/>
          <w:iCs/>
        </w:rPr>
        <w:t xml:space="preserve">10.9.1. Não havendo pelo menos </w:t>
      </w:r>
      <w:r>
        <w:rPr>
          <w:rFonts w:ascii="Calibri" w:hAnsi="Calibri"/>
          <w:iCs/>
        </w:rPr>
        <w:t>três ofertas nas condições definidas neste item, poderão os autores dos melhores lances, na ordem de classificação, até o máximo de três, oferecer um lance final e fechado em até cinco minutos, o qual será sigiloso até o encerramento deste prazo.</w:t>
      </w:r>
    </w:p>
    <w:p w14:paraId="572A3B8E" w14:textId="77777777" w:rsidR="00472472" w:rsidRDefault="00FA124C">
      <w:pPr>
        <w:spacing w:line="360" w:lineRule="auto"/>
        <w:contextualSpacing w:val="0"/>
        <w:jc w:val="both"/>
        <w:rPr>
          <w:rFonts w:ascii="Calibri" w:hAnsi="Calibri"/>
          <w:iCs/>
        </w:rPr>
      </w:pPr>
      <w:r>
        <w:rPr>
          <w:rFonts w:ascii="Calibri" w:hAnsi="Calibri"/>
          <w:iCs/>
        </w:rPr>
        <w:t>10.10. Ap</w:t>
      </w:r>
      <w:r>
        <w:rPr>
          <w:rFonts w:ascii="Calibri" w:hAnsi="Calibri"/>
          <w:iCs/>
        </w:rPr>
        <w:t>ós o término dos prazos estabelecidos nos itens anteriores, o sistema ordenará os lances segundo a ordem crescente de valores.</w:t>
      </w:r>
    </w:p>
    <w:p w14:paraId="0A3B936D" w14:textId="77777777" w:rsidR="00472472" w:rsidRDefault="00FA124C">
      <w:pPr>
        <w:spacing w:line="360" w:lineRule="auto"/>
        <w:contextualSpacing w:val="0"/>
        <w:jc w:val="both"/>
        <w:rPr>
          <w:rFonts w:ascii="Calibri" w:eastAsia="Times New Roman" w:hAnsi="Calibri"/>
          <w:iCs/>
        </w:rPr>
      </w:pPr>
      <w:r>
        <w:rPr>
          <w:rFonts w:ascii="Calibri" w:eastAsia="Times New Roman" w:hAnsi="Calibri"/>
          <w:iCs/>
        </w:rPr>
        <w:t xml:space="preserve">10.10.1. Não havendo lance final e fechado classificado na forma estabelecida nos itens </w:t>
      </w:r>
      <w:r>
        <w:rPr>
          <w:rFonts w:ascii="Calibri" w:hAnsi="Calibri"/>
          <w:iCs/>
        </w:rPr>
        <w:t>anteriores</w:t>
      </w:r>
      <w:r>
        <w:rPr>
          <w:rFonts w:ascii="Calibri" w:eastAsia="Times New Roman" w:hAnsi="Calibri"/>
          <w:iCs/>
        </w:rPr>
        <w:t xml:space="preserve">, </w:t>
      </w:r>
      <w:r>
        <w:rPr>
          <w:rFonts w:ascii="Calibri" w:hAnsi="Calibri"/>
          <w:iCs/>
        </w:rPr>
        <w:t>haverá o</w:t>
      </w:r>
      <w:r>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2A937219" w14:textId="77777777" w:rsidR="00472472" w:rsidRDefault="00FA124C">
      <w:pPr>
        <w:spacing w:line="360" w:lineRule="auto"/>
        <w:contextualSpacing w:val="0"/>
        <w:jc w:val="both"/>
        <w:rPr>
          <w:rFonts w:ascii="Calibri" w:eastAsia="Times New Roman" w:hAnsi="Calibri"/>
          <w:iCs/>
        </w:rPr>
      </w:pPr>
      <w:r>
        <w:rPr>
          <w:rFonts w:ascii="Calibri" w:eastAsia="Times New Roman" w:hAnsi="Calibri"/>
          <w:iCs/>
        </w:rPr>
        <w:t>10.11. Poderá o pregoeiro, auxili</w:t>
      </w:r>
      <w:r>
        <w:rPr>
          <w:rFonts w:ascii="Calibri" w:eastAsia="Times New Roman" w:hAnsi="Calibri"/>
          <w:iCs/>
        </w:rPr>
        <w:t>ado pela equipe de apoio, justificadamente, admitir o reinício da etapa fechada, caso nenhuma licitante classificada na etapa de lance fechado atender às exigências de habilitação.</w:t>
      </w:r>
    </w:p>
    <w:p w14:paraId="758CF714" w14:textId="77777777" w:rsidR="00472472" w:rsidRDefault="00FA124C">
      <w:pPr>
        <w:spacing w:line="360" w:lineRule="auto"/>
        <w:contextualSpacing w:val="0"/>
        <w:jc w:val="both"/>
        <w:rPr>
          <w:rFonts w:ascii="Calibri" w:hAnsi="Calibri" w:cs="Times New Roman"/>
        </w:rPr>
      </w:pPr>
      <w:r>
        <w:rPr>
          <w:rFonts w:ascii="Calibri" w:hAnsi="Calibri" w:cs="Times New Roman"/>
        </w:rPr>
        <w:t>10.12. Caso a licitante não apresente lances, concorrerá com o valor de sua</w:t>
      </w:r>
      <w:r>
        <w:rPr>
          <w:rFonts w:ascii="Calibri" w:hAnsi="Calibri" w:cs="Times New Roman"/>
        </w:rPr>
        <w:t xml:space="preserve"> proposta e, na hipótese de desistência de apresentar outros lances, valerá o último lance por ele ofertado, para efeito de ordenação das propostas.</w:t>
      </w:r>
    </w:p>
    <w:p w14:paraId="3BEFBDD7" w14:textId="77777777" w:rsidR="00472472" w:rsidRDefault="00FA124C">
      <w:pPr>
        <w:spacing w:line="360" w:lineRule="auto"/>
        <w:jc w:val="both"/>
        <w:rPr>
          <w:rFonts w:ascii="Calibri" w:hAnsi="Calibri"/>
          <w:color w:val="000000"/>
          <w:lang w:eastAsia="en-US"/>
        </w:rPr>
      </w:pPr>
      <w:r>
        <w:rPr>
          <w:rFonts w:ascii="Calibri" w:hAnsi="Calibri"/>
          <w:color w:val="000000"/>
          <w:lang w:eastAsia="en-US"/>
        </w:rPr>
        <w:t>10.13. Em relação a itens não exclusivos para participação de microempresas e empresas de pequeno porte, um</w:t>
      </w:r>
      <w:r>
        <w:rPr>
          <w:rFonts w:ascii="Calibri" w:hAnsi="Calibri"/>
          <w:color w:val="000000"/>
          <w:lang w:eastAsia="en-US"/>
        </w:rPr>
        <w:t>a vez encerrada a etapa de lances, será efetivada a verificação automática, junto à Receita Federal, do porte da entidade empresarial. O sistema identificará em coluna própria as microempresas e empresas de pequeno porte participantes, procedendo à compara</w:t>
      </w:r>
      <w:r>
        <w:rPr>
          <w:rFonts w:ascii="Calibri" w:hAnsi="Calibri"/>
          <w:color w:val="000000"/>
          <w:lang w:eastAsia="en-US"/>
        </w:rPr>
        <w:t>ção com os valores da primeira colocada, se esta for empresa de maior porte, assim como das demais classificadas, para o fim de aplicar-se o disposto nos arts. 44 e 45 da LC nº 123, de 2006, regulamentada pelo Decreto nº 8.538, de 2015.</w:t>
      </w:r>
    </w:p>
    <w:p w14:paraId="7752B971" w14:textId="77777777" w:rsidR="00472472" w:rsidRDefault="00FA124C">
      <w:pPr>
        <w:spacing w:line="360" w:lineRule="auto"/>
        <w:jc w:val="both"/>
        <w:rPr>
          <w:rFonts w:ascii="Calibri" w:hAnsi="Calibri"/>
          <w:color w:val="000000"/>
          <w:lang w:eastAsia="en-US"/>
        </w:rPr>
      </w:pPr>
      <w:r>
        <w:rPr>
          <w:rFonts w:ascii="Calibri" w:hAnsi="Calibri"/>
          <w:color w:val="000000"/>
          <w:lang w:eastAsia="en-US"/>
        </w:rPr>
        <w:t>10.14. Nessas condi</w:t>
      </w:r>
      <w:r>
        <w:rPr>
          <w:rFonts w:ascii="Calibri" w:hAnsi="Calibri"/>
          <w:color w:val="000000"/>
          <w:lang w:eastAsia="en-US"/>
        </w:rPr>
        <w:t xml:space="preserve">ções, as propostas de microempresas e empresas de pequeno porte que se encontrarem na faixa de até 5% (cinco por cento) acima da </w:t>
      </w:r>
      <w:r>
        <w:rPr>
          <w:rFonts w:ascii="Calibri" w:hAnsi="Calibri"/>
          <w:color w:val="000000"/>
        </w:rPr>
        <w:t>melhor proposta ou melhor lance</w:t>
      </w:r>
      <w:r>
        <w:rPr>
          <w:rFonts w:ascii="Calibri" w:hAnsi="Calibri"/>
          <w:color w:val="000000"/>
          <w:lang w:eastAsia="en-US"/>
        </w:rPr>
        <w:t xml:space="preserve">  serão consideradas empatadas com a primeira colocada.</w:t>
      </w:r>
    </w:p>
    <w:p w14:paraId="3BA12A2C" w14:textId="77777777" w:rsidR="00472472" w:rsidRDefault="00FA124C">
      <w:pPr>
        <w:spacing w:line="360" w:lineRule="auto"/>
        <w:jc w:val="both"/>
        <w:rPr>
          <w:rFonts w:ascii="Calibri" w:hAnsi="Calibri"/>
          <w:color w:val="000000"/>
          <w:lang w:eastAsia="en-US"/>
        </w:rPr>
      </w:pPr>
      <w:r>
        <w:rPr>
          <w:rFonts w:ascii="Calibri" w:hAnsi="Calibri"/>
          <w:color w:val="000000"/>
          <w:lang w:eastAsia="en-US"/>
        </w:rPr>
        <w:t xml:space="preserve">10.15. A melhor classificada nos termos </w:t>
      </w:r>
      <w:r>
        <w:rPr>
          <w:rFonts w:ascii="Calibri" w:hAnsi="Calibri"/>
          <w:color w:val="000000"/>
          <w:lang w:eastAsia="en-US"/>
        </w:rPr>
        <w:t>do item anterior terá o direito de encaminhar uma última oferta para desempate, obrigatoriamente em valor inferior ao da primeira colocada, no prazo de 5 (cinco) minutos controlados pelo sistema, contados após a comunicação automática para tanto.</w:t>
      </w:r>
    </w:p>
    <w:p w14:paraId="30DBB938" w14:textId="77777777" w:rsidR="00472472" w:rsidRDefault="00FA124C">
      <w:pPr>
        <w:spacing w:line="360" w:lineRule="auto"/>
        <w:jc w:val="both"/>
        <w:rPr>
          <w:rFonts w:ascii="Calibri" w:hAnsi="Calibri"/>
          <w:color w:val="000000"/>
          <w:lang w:eastAsia="en-US"/>
        </w:rPr>
      </w:pPr>
      <w:r>
        <w:rPr>
          <w:rFonts w:ascii="Calibri" w:hAnsi="Calibri"/>
          <w:color w:val="000000"/>
          <w:lang w:eastAsia="en-US"/>
        </w:rPr>
        <w:t>10.16. Ca</w:t>
      </w:r>
      <w:r>
        <w:rPr>
          <w:rFonts w:ascii="Calibri" w:hAnsi="Calibri"/>
          <w:color w:val="000000"/>
          <w:lang w:eastAsia="en-US"/>
        </w:rPr>
        <w:t>so a microempresa ou a empresa de pequeno porte melhor classificada desista ou não se manifeste no prazo estabelecido, serão convocadas as demais licitantes microempresa e empresa de pequeno porte que se encontrem naquele intervalo de 5% (cinco por cento),</w:t>
      </w:r>
      <w:r>
        <w:rPr>
          <w:rFonts w:ascii="Calibri" w:hAnsi="Calibri"/>
          <w:color w:val="000000"/>
          <w:lang w:eastAsia="en-US"/>
        </w:rPr>
        <w:t xml:space="preserve"> na ordem de classificação, para o exercício do mesmo direito, no prazo estabelecido no subitem anterior.</w:t>
      </w:r>
    </w:p>
    <w:p w14:paraId="785D6E02" w14:textId="77777777" w:rsidR="00472472" w:rsidRDefault="00FA124C">
      <w:pPr>
        <w:spacing w:line="360" w:lineRule="auto"/>
        <w:jc w:val="both"/>
        <w:rPr>
          <w:rFonts w:ascii="Calibri" w:hAnsi="Calibri"/>
          <w:color w:val="000000"/>
          <w:lang w:eastAsia="en-US"/>
        </w:rPr>
      </w:pPr>
      <w:r>
        <w:rPr>
          <w:rFonts w:ascii="Calibri" w:hAnsi="Calibri"/>
          <w:color w:val="000000"/>
          <w:lang w:eastAsia="en-US"/>
        </w:rPr>
        <w:t xml:space="preserve">10.17. No caso de equivalência dos valores apresentados pelas microempresas e empresas de pequeno porte que se encontrem nos intervalos estabelecidos </w:t>
      </w:r>
      <w:r>
        <w:rPr>
          <w:rFonts w:ascii="Calibri" w:hAnsi="Calibri"/>
          <w:color w:val="000000"/>
          <w:lang w:eastAsia="en-US"/>
        </w:rPr>
        <w:t>nos subitens anteriores, será realizado sorteio entre elas para que se identifique aquela que primeiro poderá apresentar melhor oferta.</w:t>
      </w:r>
    </w:p>
    <w:p w14:paraId="33524CAC" w14:textId="77777777" w:rsidR="00472472" w:rsidRDefault="00FA124C">
      <w:pPr>
        <w:spacing w:line="360" w:lineRule="auto"/>
        <w:contextualSpacing w:val="0"/>
        <w:jc w:val="both"/>
        <w:rPr>
          <w:rFonts w:ascii="Calibri" w:hAnsi="Calibri"/>
          <w:color w:val="000000"/>
        </w:rPr>
      </w:pPr>
      <w:r>
        <w:rPr>
          <w:rFonts w:ascii="Calibri" w:hAnsi="Calibri"/>
        </w:rPr>
        <w:t>10.18 A ordem de apresentação pelas licitantes é utilizada como um dos critérios de classificação, de maneira que só pod</w:t>
      </w:r>
      <w:r>
        <w:rPr>
          <w:rFonts w:ascii="Calibri" w:hAnsi="Calibri"/>
        </w:rPr>
        <w:t>erá haver empate entre propostas iguais (não seguidas de lances), ou entre lances finais da fase fechada do modo de disputa aberto e fechado.</w:t>
      </w:r>
    </w:p>
    <w:p w14:paraId="77542564" w14:textId="77777777" w:rsidR="00472472" w:rsidRDefault="00FA124C">
      <w:pPr>
        <w:spacing w:line="360" w:lineRule="auto"/>
        <w:contextualSpacing w:val="0"/>
        <w:jc w:val="both"/>
        <w:rPr>
          <w:rFonts w:ascii="Calibri" w:hAnsi="Calibri"/>
          <w:color w:val="000000"/>
          <w:lang w:eastAsia="en-US"/>
        </w:rPr>
      </w:pPr>
      <w:r>
        <w:rPr>
          <w:rFonts w:ascii="Calibri" w:hAnsi="Calibri"/>
          <w:color w:val="000000"/>
        </w:rPr>
        <w:t xml:space="preserve">10.19. Havendo </w:t>
      </w:r>
      <w:r>
        <w:rPr>
          <w:rFonts w:ascii="Calibri" w:hAnsi="Calibri"/>
        </w:rPr>
        <w:t>eventual</w:t>
      </w:r>
      <w:r>
        <w:rPr>
          <w:rFonts w:ascii="Calibri" w:hAnsi="Calibri"/>
          <w:color w:val="000000"/>
        </w:rPr>
        <w:t xml:space="preserve"> empate entre propostas ou lances</w:t>
      </w:r>
      <w:r>
        <w:rPr>
          <w:rFonts w:ascii="Calibri" w:hAnsi="Calibri"/>
          <w:color w:val="000000"/>
          <w:lang w:eastAsia="en-US"/>
        </w:rPr>
        <w:t>, o critério de desempate será de preferência, sucessivame</w:t>
      </w:r>
      <w:r>
        <w:rPr>
          <w:rFonts w:ascii="Calibri" w:hAnsi="Calibri"/>
          <w:color w:val="000000"/>
          <w:lang w:eastAsia="en-US"/>
        </w:rPr>
        <w:t>nte, aos bens produzidos:</w:t>
      </w:r>
    </w:p>
    <w:p w14:paraId="722B7565" w14:textId="77777777" w:rsidR="00472472" w:rsidRDefault="00FA124C">
      <w:pPr>
        <w:spacing w:line="360" w:lineRule="auto"/>
        <w:contextualSpacing w:val="0"/>
        <w:jc w:val="both"/>
        <w:rPr>
          <w:rFonts w:ascii="Calibri" w:hAnsi="Calibri"/>
          <w:color w:val="000000"/>
          <w:lang w:eastAsia="en-US"/>
        </w:rPr>
      </w:pPr>
      <w:r>
        <w:rPr>
          <w:rFonts w:ascii="Calibri" w:hAnsi="Calibri"/>
          <w:color w:val="000000"/>
          <w:lang w:eastAsia="en-US"/>
        </w:rPr>
        <w:t>a) no pais;</w:t>
      </w:r>
    </w:p>
    <w:p w14:paraId="08439E81" w14:textId="77777777" w:rsidR="00472472" w:rsidRDefault="00FA124C">
      <w:pPr>
        <w:spacing w:line="360" w:lineRule="auto"/>
        <w:contextualSpacing w:val="0"/>
        <w:jc w:val="both"/>
        <w:rPr>
          <w:rFonts w:ascii="Calibri" w:hAnsi="Calibri"/>
          <w:color w:val="000000"/>
          <w:lang w:eastAsia="en-US"/>
        </w:rPr>
      </w:pPr>
      <w:r>
        <w:rPr>
          <w:rFonts w:ascii="Calibri" w:hAnsi="Calibri"/>
          <w:color w:val="000000"/>
          <w:lang w:eastAsia="en-US"/>
        </w:rPr>
        <w:t xml:space="preserve">b) por empresas brasileiras; </w:t>
      </w:r>
    </w:p>
    <w:p w14:paraId="25246340" w14:textId="77777777" w:rsidR="00472472" w:rsidRDefault="00FA124C">
      <w:pPr>
        <w:spacing w:line="360" w:lineRule="auto"/>
        <w:contextualSpacing w:val="0"/>
        <w:jc w:val="both"/>
        <w:rPr>
          <w:rFonts w:ascii="Calibri" w:hAnsi="Calibri"/>
          <w:color w:val="000000"/>
          <w:lang w:eastAsia="en-US"/>
        </w:rPr>
      </w:pPr>
      <w:r>
        <w:rPr>
          <w:rFonts w:ascii="Calibri" w:hAnsi="Calibri"/>
          <w:color w:val="000000"/>
          <w:lang w:eastAsia="en-US"/>
        </w:rPr>
        <w:t>c) por empresas que invistam em pesquisa e no desenvolvimento de tecnologia no País;</w:t>
      </w:r>
    </w:p>
    <w:p w14:paraId="0000646C" w14:textId="77777777" w:rsidR="00472472" w:rsidRDefault="00FA124C">
      <w:pPr>
        <w:spacing w:line="360" w:lineRule="auto"/>
        <w:contextualSpacing w:val="0"/>
        <w:jc w:val="both"/>
        <w:rPr>
          <w:rFonts w:ascii="Calibri" w:hAnsi="Calibri"/>
          <w:color w:val="000000"/>
          <w:lang w:eastAsia="en-US"/>
        </w:rPr>
      </w:pPr>
      <w:r>
        <w:rPr>
          <w:rFonts w:ascii="Calibri" w:hAnsi="Calibri"/>
          <w:color w:val="000000"/>
          <w:lang w:eastAsia="en-US"/>
        </w:rPr>
        <w:t>d) por empresas que comprovem cumprimento de reserva de cargos prevista em lei para pessoa com deficiên</w:t>
      </w:r>
      <w:r>
        <w:rPr>
          <w:rFonts w:ascii="Calibri" w:hAnsi="Calibri"/>
          <w:color w:val="000000"/>
          <w:lang w:eastAsia="en-US"/>
        </w:rPr>
        <w:t>cia ou para reabilitado da Previdência Social e que atendam às regras de acessibilidade previstas na legislação.</w:t>
      </w:r>
    </w:p>
    <w:p w14:paraId="2A19325E" w14:textId="77777777" w:rsidR="00472472" w:rsidRDefault="00FA124C">
      <w:pPr>
        <w:spacing w:line="360" w:lineRule="auto"/>
        <w:contextualSpacing w:val="0"/>
        <w:jc w:val="both"/>
        <w:rPr>
          <w:rFonts w:ascii="Calibri" w:hAnsi="Calibri"/>
          <w:color w:val="000000"/>
          <w:lang w:eastAsia="en-US"/>
        </w:rPr>
      </w:pPr>
      <w:r>
        <w:rPr>
          <w:rFonts w:ascii="Calibri" w:hAnsi="Calibri"/>
        </w:rPr>
        <w:t xml:space="preserve">10.20. Persistindo o empate, </w:t>
      </w:r>
      <w:r>
        <w:rPr>
          <w:rFonts w:ascii="Calibri" w:hAnsi="Calibri"/>
          <w:color w:val="000000"/>
        </w:rPr>
        <w:t>a proposta vencedora será sorteada pelo sistema eletrônico dentre as propostas empatadas</w:t>
      </w:r>
      <w:r>
        <w:rPr>
          <w:rFonts w:ascii="Calibri" w:hAnsi="Calibri"/>
        </w:rPr>
        <w:t>.</w:t>
      </w:r>
      <w:r>
        <w:rPr>
          <w:rFonts w:ascii="Calibri" w:hAnsi="Calibri"/>
          <w:color w:val="000000"/>
          <w:lang w:eastAsia="en-US"/>
        </w:rPr>
        <w:t xml:space="preserve"> </w:t>
      </w:r>
    </w:p>
    <w:p w14:paraId="23ADFD4B" w14:textId="77777777" w:rsidR="00472472" w:rsidRDefault="00FA124C">
      <w:pPr>
        <w:spacing w:line="360" w:lineRule="auto"/>
        <w:contextualSpacing w:val="0"/>
        <w:jc w:val="both"/>
        <w:rPr>
          <w:rFonts w:ascii="Calibri" w:hAnsi="Calibri" w:cs="Times New Roman"/>
        </w:rPr>
      </w:pPr>
      <w:r>
        <w:rPr>
          <w:rFonts w:ascii="Calibri" w:hAnsi="Calibri" w:cs="Times New Roman"/>
        </w:rPr>
        <w:t>10.21. Ocorrendo o ence</w:t>
      </w:r>
      <w:r>
        <w:rPr>
          <w:rFonts w:ascii="Calibri" w:hAnsi="Calibri" w:cs="Times New Roman"/>
        </w:rPr>
        <w:t>rramento da etapa de lances pelo Agente de Licitação, deverá ser por ele encaminhada contraproposta diretamente à licitante que tenha apresentado o lance de menor valor, para que seja obtido preço melhor, observado o critério de julgamento, não se admitind</w:t>
      </w:r>
      <w:r>
        <w:rPr>
          <w:rFonts w:ascii="Calibri" w:hAnsi="Calibri" w:cs="Times New Roman"/>
        </w:rPr>
        <w:t>o negociar condições diferentes daquelas previstas neste Edital.</w:t>
      </w:r>
    </w:p>
    <w:p w14:paraId="64DAEFE6" w14:textId="77777777" w:rsidR="00472472" w:rsidRDefault="00FA124C">
      <w:pPr>
        <w:spacing w:line="360" w:lineRule="auto"/>
        <w:contextualSpacing w:val="0"/>
        <w:jc w:val="both"/>
        <w:rPr>
          <w:rFonts w:ascii="Calibri" w:hAnsi="Calibri" w:cs="Times New Roman"/>
        </w:rPr>
      </w:pPr>
      <w:r>
        <w:rPr>
          <w:rFonts w:ascii="Calibri" w:hAnsi="Calibri" w:cs="Times New Roman"/>
        </w:rPr>
        <w:t>10.22. O Agente de Licitação poderá anunciar a licitante vencedora imediatamente após o encerramento da etapa de lances da sessão pública ou, quando for o caso, após a negociação e decisão pe</w:t>
      </w:r>
      <w:r>
        <w:rPr>
          <w:rFonts w:ascii="Calibri" w:hAnsi="Calibri" w:cs="Times New Roman"/>
        </w:rPr>
        <w:t xml:space="preserve">lo Agente de Licitação acerca da aceitação do lance de menor valor. </w:t>
      </w:r>
    </w:p>
    <w:p w14:paraId="3E323999" w14:textId="77777777" w:rsidR="00472472" w:rsidRDefault="00472472">
      <w:pPr>
        <w:spacing w:line="360" w:lineRule="auto"/>
        <w:contextualSpacing w:val="0"/>
        <w:jc w:val="both"/>
        <w:rPr>
          <w:rFonts w:ascii="Calibri" w:hAnsi="Calibri" w:cs="Times New Roman"/>
        </w:rPr>
      </w:pPr>
    </w:p>
    <w:p w14:paraId="27D883C4" w14:textId="77777777" w:rsidR="00472472" w:rsidRDefault="00FA124C">
      <w:pPr>
        <w:pBdr>
          <w:top w:val="single" w:sz="4" w:space="2"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11. DA ACEITABILIDADE DA PROPOSTA VENCEDORA</w:t>
      </w:r>
    </w:p>
    <w:p w14:paraId="3843C03C" w14:textId="77777777" w:rsidR="00472472" w:rsidRDefault="00472472">
      <w:pPr>
        <w:spacing w:line="360" w:lineRule="auto"/>
        <w:contextualSpacing w:val="0"/>
        <w:jc w:val="both"/>
        <w:rPr>
          <w:rFonts w:ascii="Calibri" w:hAnsi="Calibri" w:cs="Times New Roman"/>
        </w:rPr>
      </w:pPr>
    </w:p>
    <w:p w14:paraId="1A3282F5" w14:textId="77777777" w:rsidR="00472472" w:rsidRDefault="00FA124C">
      <w:pPr>
        <w:spacing w:line="360" w:lineRule="auto"/>
        <w:contextualSpacing w:val="0"/>
        <w:jc w:val="both"/>
        <w:rPr>
          <w:rFonts w:ascii="Calibri" w:hAnsi="Calibri" w:cs="Times New Roman"/>
        </w:rPr>
      </w:pPr>
      <w:r>
        <w:rPr>
          <w:rFonts w:ascii="Calibri" w:hAnsi="Calibri" w:cs="Times New Roman"/>
        </w:rPr>
        <w:t>11.1.</w:t>
      </w:r>
      <w:r>
        <w:rPr>
          <w:rFonts w:ascii="Calibri" w:hAnsi="Calibri" w:cs="Times New Roman"/>
          <w:b/>
        </w:rPr>
        <w:t xml:space="preserve"> </w:t>
      </w:r>
      <w:r>
        <w:rPr>
          <w:rFonts w:ascii="Calibri" w:hAnsi="Calibri" w:cs="Times New Roman"/>
        </w:rPr>
        <w:t xml:space="preserve">Encerrada a etapa de lances e depois da solução de possível empate, o Agente de Licitação examinará a proposta classificada em </w:t>
      </w:r>
      <w:r>
        <w:rPr>
          <w:rFonts w:ascii="Calibri" w:hAnsi="Calibri" w:cs="Times New Roman"/>
        </w:rPr>
        <w:t>primeiro lugar quanto à adequação ao objeto e à compatibilidade do preço em relação ao estimado para a presente contratação.</w:t>
      </w:r>
    </w:p>
    <w:p w14:paraId="1ED6BD95" w14:textId="77777777" w:rsidR="00472472" w:rsidRDefault="00FA124C">
      <w:pPr>
        <w:spacing w:line="360" w:lineRule="auto"/>
        <w:contextualSpacing w:val="0"/>
        <w:jc w:val="both"/>
        <w:rPr>
          <w:rFonts w:ascii="Calibri" w:hAnsi="Calibri" w:cs="Times New Roman"/>
        </w:rPr>
      </w:pPr>
      <w:r>
        <w:rPr>
          <w:rFonts w:ascii="Calibri" w:hAnsi="Calibri" w:cs="Times New Roman"/>
        </w:rPr>
        <w:t>11.2.</w:t>
      </w:r>
      <w:r>
        <w:rPr>
          <w:rFonts w:ascii="Calibri" w:hAnsi="Calibri" w:cs="Times New Roman"/>
          <w:b/>
        </w:rPr>
        <w:t xml:space="preserve"> </w:t>
      </w:r>
      <w:r>
        <w:rPr>
          <w:rFonts w:ascii="Calibri" w:hAnsi="Calibri" w:cs="Times New Roman"/>
        </w:rPr>
        <w:t>Será desclassificada a proposta ou o lance vencedor que:</w:t>
      </w:r>
    </w:p>
    <w:p w14:paraId="2F33C908" w14:textId="77777777" w:rsidR="00472472" w:rsidRDefault="00FA124C">
      <w:pPr>
        <w:spacing w:line="360" w:lineRule="auto"/>
        <w:contextualSpacing w:val="0"/>
        <w:jc w:val="both"/>
        <w:rPr>
          <w:rFonts w:ascii="Calibri" w:hAnsi="Calibri" w:cs="Times New Roman"/>
        </w:rPr>
      </w:pPr>
      <w:r>
        <w:rPr>
          <w:rFonts w:ascii="Calibri" w:hAnsi="Calibri" w:cs="Times New Roman"/>
        </w:rPr>
        <w:t>11.2.1.</w:t>
      </w:r>
      <w:r>
        <w:rPr>
          <w:rFonts w:ascii="Calibri" w:hAnsi="Calibri" w:cs="Times New Roman"/>
          <w:b/>
        </w:rPr>
        <w:t xml:space="preserve"> </w:t>
      </w:r>
      <w:r>
        <w:rPr>
          <w:rFonts w:ascii="Calibri" w:hAnsi="Calibri" w:cs="Times New Roman"/>
        </w:rPr>
        <w:t>Contenha vício insanável ou ilegalidade;</w:t>
      </w:r>
    </w:p>
    <w:p w14:paraId="70B411D1" w14:textId="77777777" w:rsidR="00472472" w:rsidRDefault="00FA124C">
      <w:pPr>
        <w:spacing w:line="360" w:lineRule="auto"/>
        <w:contextualSpacing w:val="0"/>
        <w:jc w:val="both"/>
        <w:rPr>
          <w:rFonts w:ascii="Calibri" w:hAnsi="Calibri" w:cs="Times New Roman"/>
        </w:rPr>
      </w:pPr>
      <w:r>
        <w:rPr>
          <w:rFonts w:ascii="Calibri" w:hAnsi="Calibri" w:cs="Times New Roman"/>
        </w:rPr>
        <w:t>11.2.2.</w:t>
      </w:r>
      <w:r>
        <w:rPr>
          <w:rFonts w:ascii="Calibri" w:hAnsi="Calibri" w:cs="Times New Roman"/>
          <w:b/>
        </w:rPr>
        <w:t xml:space="preserve"> </w:t>
      </w:r>
      <w:r>
        <w:rPr>
          <w:rFonts w:ascii="Calibri" w:hAnsi="Calibri" w:cs="Times New Roman"/>
        </w:rPr>
        <w:t xml:space="preserve">Não </w:t>
      </w:r>
      <w:r>
        <w:rPr>
          <w:rFonts w:ascii="Calibri" w:hAnsi="Calibri" w:cs="Times New Roman"/>
        </w:rPr>
        <w:t>apresente as especificações técnicas exigidas pelo Termo de Referência ou Projeto Básico - Anexo I;</w:t>
      </w:r>
    </w:p>
    <w:p w14:paraId="471C7DEE" w14:textId="77777777" w:rsidR="00472472" w:rsidRDefault="00FA124C">
      <w:pPr>
        <w:spacing w:line="360" w:lineRule="auto"/>
        <w:contextualSpacing w:val="0"/>
        <w:jc w:val="both"/>
        <w:rPr>
          <w:rFonts w:ascii="Calibri" w:hAnsi="Calibri" w:cs="Times New Roman"/>
        </w:rPr>
      </w:pPr>
      <w:r>
        <w:rPr>
          <w:rFonts w:ascii="Calibri" w:hAnsi="Calibri" w:cs="Times New Roman"/>
        </w:rPr>
        <w:t>11.2.3.</w:t>
      </w:r>
      <w:r>
        <w:rPr>
          <w:rFonts w:ascii="Calibri" w:hAnsi="Calibri" w:cs="Times New Roman"/>
          <w:b/>
        </w:rPr>
        <w:t xml:space="preserve"> </w:t>
      </w:r>
      <w:r>
        <w:rPr>
          <w:rFonts w:ascii="Calibri" w:hAnsi="Calibri" w:cs="Times New Roman"/>
        </w:rPr>
        <w:t>Apresente preço manifestamente inexequível;</w:t>
      </w:r>
    </w:p>
    <w:p w14:paraId="2B17E8CE" w14:textId="77777777" w:rsidR="00472472" w:rsidRDefault="00FA124C">
      <w:pPr>
        <w:spacing w:line="360" w:lineRule="auto"/>
        <w:contextualSpacing w:val="0"/>
        <w:jc w:val="both"/>
        <w:rPr>
          <w:rFonts w:ascii="Calibri" w:hAnsi="Calibri" w:cs="Times New Roman"/>
        </w:rPr>
      </w:pPr>
      <w:r>
        <w:rPr>
          <w:rFonts w:ascii="Calibri" w:hAnsi="Calibri" w:cs="Times New Roman"/>
        </w:rPr>
        <w:t>11.2.3.1.</w:t>
      </w:r>
      <w:r>
        <w:rPr>
          <w:rFonts w:ascii="Calibri" w:hAnsi="Calibri" w:cs="Times New Roman"/>
          <w:b/>
        </w:rPr>
        <w:t xml:space="preserve"> </w:t>
      </w:r>
      <w:r>
        <w:rPr>
          <w:rFonts w:ascii="Calibri" w:hAnsi="Calibri" w:cs="Times New Roman"/>
        </w:rPr>
        <w:t>Considera-se inexequível a proposta de preços que, comprovadamente, seja insuficiente para a c</w:t>
      </w:r>
      <w:r>
        <w:rPr>
          <w:rFonts w:ascii="Calibri" w:hAnsi="Calibri" w:cs="Times New Roman"/>
        </w:rPr>
        <w:t xml:space="preserve">obertura dos custos da contratação, apresente preços global ou unitários simbólicos, irrisórios ou de valor zero, incompatíveis com os preços dos insumos e salários de mercado, acrescidos dos respectivos encargos, ainda que o ato convocatório da licitação </w:t>
      </w:r>
      <w:r>
        <w:rPr>
          <w:rFonts w:ascii="Calibri" w:hAnsi="Calibri" w:cs="Times New Roman"/>
        </w:rPr>
        <w:t>não tenha estabelecido limites mínimos, exceto quando se referirem a materiais e instalações de propriedade da própria licitante, para os quais ele renuncie à parcela ou à totalidade da remuneração;</w:t>
      </w:r>
    </w:p>
    <w:p w14:paraId="4F4AFC67" w14:textId="77777777" w:rsidR="00472472" w:rsidRDefault="00FA124C">
      <w:pPr>
        <w:spacing w:line="360" w:lineRule="auto"/>
        <w:contextualSpacing w:val="0"/>
        <w:jc w:val="both"/>
        <w:rPr>
          <w:rFonts w:ascii="Calibri" w:hAnsi="Calibri" w:cs="Times New Roman"/>
        </w:rPr>
      </w:pPr>
      <w:r>
        <w:rPr>
          <w:rFonts w:ascii="Calibri" w:hAnsi="Calibri" w:cs="Times New Roman"/>
        </w:rPr>
        <w:t>11.2.3.2.</w:t>
      </w:r>
      <w:r>
        <w:rPr>
          <w:rFonts w:ascii="Calibri" w:hAnsi="Calibri" w:cs="Times New Roman"/>
          <w:b/>
        </w:rPr>
        <w:t xml:space="preserve"> </w:t>
      </w:r>
      <w:r>
        <w:rPr>
          <w:rFonts w:ascii="Calibri" w:hAnsi="Calibri" w:cs="Times New Roman"/>
        </w:rPr>
        <w:t>Qualquer interessado poderá requerer que se rea</w:t>
      </w:r>
      <w:r>
        <w:rPr>
          <w:rFonts w:ascii="Calibri" w:hAnsi="Calibri" w:cs="Times New Roman"/>
        </w:rPr>
        <w:t>lizem diligências para aferir a exequibilidade e a legalidade das propostas, devendo apresentar as provas ou os indícios que fundamentam a suspeita.</w:t>
      </w:r>
    </w:p>
    <w:p w14:paraId="0AC1E5E5"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11.2.3.2.1. </w:t>
      </w:r>
      <w:r>
        <w:rPr>
          <w:rFonts w:ascii="Calibri" w:hAnsi="Calibri"/>
          <w:color w:val="000000"/>
          <w:lang w:eastAsia="en-US"/>
        </w:rPr>
        <w:t>Na hipótese de necessidade de suspensão da sessão pública para a realização de diligências, com</w:t>
      </w:r>
      <w:r>
        <w:rPr>
          <w:rFonts w:ascii="Calibri" w:hAnsi="Calibri"/>
          <w:color w:val="000000"/>
          <w:lang w:eastAsia="en-US"/>
        </w:rPr>
        <w:t xml:space="preserve"> vistas ao saneamento das propostas, a sessão pública somente poderá ser reiniciada mediante aviso prévio no sistema com, no mínimo, 24 (vinte e quatro) horas de antecedência, e a ocorrência será registrada em ata.</w:t>
      </w:r>
    </w:p>
    <w:p w14:paraId="4B9D39F0" w14:textId="77777777" w:rsidR="00472472" w:rsidRDefault="00FA124C">
      <w:pPr>
        <w:spacing w:line="360" w:lineRule="auto"/>
        <w:contextualSpacing w:val="0"/>
        <w:jc w:val="both"/>
        <w:rPr>
          <w:rFonts w:ascii="Calibri" w:hAnsi="Calibri" w:cs="Times New Roman"/>
        </w:rPr>
      </w:pPr>
      <w:r>
        <w:rPr>
          <w:rFonts w:ascii="Calibri" w:hAnsi="Calibri" w:cs="Times New Roman"/>
        </w:rPr>
        <w:t>11</w:t>
      </w:r>
      <w:r>
        <w:rPr>
          <w:rFonts w:ascii="Calibri" w:hAnsi="Calibri" w:cs="Times New Roman"/>
          <w:i/>
        </w:rPr>
        <w:t>.</w:t>
      </w:r>
      <w:r>
        <w:rPr>
          <w:rFonts w:ascii="Calibri" w:hAnsi="Calibri" w:cs="Times New Roman"/>
        </w:rPr>
        <w:t>2.4.</w:t>
      </w:r>
      <w:r>
        <w:rPr>
          <w:rFonts w:ascii="Calibri" w:hAnsi="Calibri" w:cs="Times New Roman"/>
          <w:b/>
        </w:rPr>
        <w:t xml:space="preserve"> </w:t>
      </w:r>
      <w:r>
        <w:rPr>
          <w:rFonts w:ascii="Calibri" w:hAnsi="Calibri" w:cs="Times New Roman"/>
        </w:rPr>
        <w:t>Não vier a comprovar sua exequibi</w:t>
      </w:r>
      <w:r>
        <w:rPr>
          <w:rFonts w:ascii="Calibri" w:hAnsi="Calibri" w:cs="Times New Roman"/>
        </w:rPr>
        <w:t>lidade, em especial em relação ao preço e produtividade adotada;</w:t>
      </w:r>
    </w:p>
    <w:p w14:paraId="69C48B6B" w14:textId="77777777" w:rsidR="00472472" w:rsidRDefault="00FA124C">
      <w:pPr>
        <w:spacing w:line="360" w:lineRule="auto"/>
        <w:contextualSpacing w:val="0"/>
        <w:jc w:val="both"/>
        <w:rPr>
          <w:rFonts w:ascii="Calibri" w:eastAsia="Times New Roman" w:hAnsi="Calibri" w:cs="Times New Roman"/>
        </w:rPr>
      </w:pPr>
      <w:r>
        <w:rPr>
          <w:rFonts w:ascii="Calibri" w:hAnsi="Calibri" w:cs="Times New Roman"/>
        </w:rPr>
        <w:t>11.2.5. Apresente preços finais superiores ao valor máximo estabelecido pelo órgão ou entidade contratante. O valor estimado é o máximo que a Administração se propõe a pagar para cada item da</w:t>
      </w:r>
      <w:r>
        <w:rPr>
          <w:rFonts w:ascii="Calibri" w:hAnsi="Calibri" w:cs="Times New Roman"/>
        </w:rPr>
        <w:t xml:space="preserve"> licitação. </w:t>
      </w:r>
    </w:p>
    <w:p w14:paraId="342582E8" w14:textId="77777777" w:rsidR="00472472" w:rsidRDefault="00FA124C">
      <w:pPr>
        <w:spacing w:line="360" w:lineRule="auto"/>
        <w:contextualSpacing w:val="0"/>
        <w:jc w:val="both"/>
        <w:rPr>
          <w:rFonts w:ascii="Calibri" w:hAnsi="Calibri" w:cs="Times New Roman"/>
        </w:rPr>
      </w:pPr>
      <w:r>
        <w:rPr>
          <w:rFonts w:ascii="Calibri" w:hAnsi="Calibri" w:cs="Times New Roman"/>
        </w:rPr>
        <w:t>11.3.</w:t>
      </w:r>
      <w:r>
        <w:rPr>
          <w:rFonts w:ascii="Calibri" w:hAnsi="Calibri" w:cs="Times New Roman"/>
          <w:b/>
        </w:rPr>
        <w:t xml:space="preserve"> </w:t>
      </w:r>
      <w:r>
        <w:rPr>
          <w:rFonts w:ascii="Calibri" w:hAnsi="Calibri" w:cs="Times New Roman"/>
        </w:rPr>
        <w:t>A licitante qualificada como produtora rural pessoa física deverá incluir, na sua proposta, os percentuais das contribuições previstas no art. 176 da Instrução Normativa RFB n. 971, de 2009, em razão do disposto no art. 184, inciso V, so</w:t>
      </w:r>
      <w:r>
        <w:rPr>
          <w:rFonts w:ascii="Calibri" w:hAnsi="Calibri" w:cs="Times New Roman"/>
        </w:rPr>
        <w:t xml:space="preserve">b pena de desclassificação. </w:t>
      </w:r>
    </w:p>
    <w:p w14:paraId="1E1BBB80" w14:textId="77777777" w:rsidR="00472472" w:rsidRDefault="00FA124C">
      <w:pPr>
        <w:spacing w:line="360" w:lineRule="auto"/>
        <w:contextualSpacing w:val="0"/>
        <w:jc w:val="both"/>
        <w:rPr>
          <w:rFonts w:ascii="Calibri" w:hAnsi="Calibri" w:cs="Times New Roman"/>
        </w:rPr>
      </w:pPr>
      <w:r>
        <w:rPr>
          <w:rFonts w:ascii="Calibri" w:hAnsi="Calibri" w:cs="Times New Roman"/>
        </w:rPr>
        <w:t>11.4. O Agente de Licitação poderá convocar a licitante para enviar documento digital, por meio de funcionalidade disponível no sistema, estabelecendo no “chat” o prazo de 01 (um) dia útil, sob pena de não aceitação da proposta</w:t>
      </w:r>
      <w:r>
        <w:rPr>
          <w:rFonts w:ascii="Calibri" w:hAnsi="Calibri" w:cs="Times New Roman"/>
        </w:rPr>
        <w:t>.</w:t>
      </w:r>
    </w:p>
    <w:p w14:paraId="28F4E056" w14:textId="77777777" w:rsidR="00472472" w:rsidRDefault="00FA124C">
      <w:pPr>
        <w:spacing w:line="360" w:lineRule="auto"/>
        <w:contextualSpacing w:val="0"/>
        <w:jc w:val="both"/>
        <w:rPr>
          <w:rFonts w:ascii="Calibri" w:hAnsi="Calibri" w:cs="Times New Roman"/>
        </w:rPr>
      </w:pPr>
      <w:r>
        <w:rPr>
          <w:rFonts w:ascii="Calibri" w:hAnsi="Calibri" w:cs="Times New Roman"/>
        </w:rPr>
        <w:t>11.4.1.</w:t>
      </w:r>
      <w:r>
        <w:rPr>
          <w:rFonts w:ascii="Calibri" w:hAnsi="Calibri" w:cs="Times New Roman"/>
          <w:b/>
        </w:rPr>
        <w:t xml:space="preserve"> </w:t>
      </w:r>
      <w:r>
        <w:rPr>
          <w:rFonts w:ascii="Calibri" w:hAnsi="Calibri" w:cs="Times New Roman"/>
        </w:rPr>
        <w:t>Os prazos estabelecidos pelo Agente de Licitação poderão ser prorrogados por solicitação justificada da licitante, formulada antes de findo o prazo estabelecido e formalmente aceita pelo Agente de Licitação.</w:t>
      </w:r>
    </w:p>
    <w:p w14:paraId="554F1DFB" w14:textId="77777777" w:rsidR="00472472" w:rsidRDefault="00FA124C">
      <w:pPr>
        <w:spacing w:line="360" w:lineRule="auto"/>
        <w:contextualSpacing w:val="0"/>
        <w:jc w:val="both"/>
        <w:rPr>
          <w:rFonts w:ascii="Calibri" w:hAnsi="Calibri" w:cs="Times New Roman"/>
        </w:rPr>
      </w:pPr>
      <w:r>
        <w:rPr>
          <w:rFonts w:ascii="Calibri" w:hAnsi="Calibri" w:cs="Times New Roman"/>
        </w:rPr>
        <w:t>11.5.</w:t>
      </w:r>
      <w:r>
        <w:rPr>
          <w:rFonts w:ascii="Calibri" w:hAnsi="Calibri" w:cs="Times New Roman"/>
          <w:b/>
        </w:rPr>
        <w:t xml:space="preserve"> </w:t>
      </w:r>
      <w:r>
        <w:rPr>
          <w:rFonts w:ascii="Calibri" w:hAnsi="Calibri" w:cs="Times New Roman"/>
        </w:rPr>
        <w:t>Se a proposta ou o lance de meno</w:t>
      </w:r>
      <w:r>
        <w:rPr>
          <w:rFonts w:ascii="Calibri" w:hAnsi="Calibri" w:cs="Times New Roman"/>
        </w:rPr>
        <w:t>r valor não for aceitável ou se a licitante desatender às exigências habilitatórias, o Agente de Licitação examinará a proposta ou o lance subsequente, verificando a sua aceitabilidade e procedendo à sua habilitação, na ordem de classificação, e, assim suc</w:t>
      </w:r>
      <w:r>
        <w:rPr>
          <w:rFonts w:ascii="Calibri" w:hAnsi="Calibri" w:cs="Times New Roman"/>
        </w:rPr>
        <w:t>essivamente, até a apuração de uma proposta ou lance que atenda ao Edital.</w:t>
      </w:r>
    </w:p>
    <w:p w14:paraId="573DFEBF" w14:textId="77777777" w:rsidR="00472472" w:rsidRDefault="00472472">
      <w:pPr>
        <w:spacing w:line="360" w:lineRule="auto"/>
        <w:contextualSpacing w:val="0"/>
        <w:jc w:val="both"/>
        <w:rPr>
          <w:rFonts w:ascii="Calibri" w:hAnsi="Calibri" w:cs="Times New Roman"/>
        </w:rPr>
      </w:pPr>
    </w:p>
    <w:p w14:paraId="0062DA0E" w14:textId="77777777" w:rsidR="00472472" w:rsidRDefault="00FA124C">
      <w:pPr>
        <w:pBdr>
          <w:top w:val="single" w:sz="4" w:space="2"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12. DA AMOSTRA</w:t>
      </w:r>
    </w:p>
    <w:p w14:paraId="6B53F771" w14:textId="77777777" w:rsidR="00472472" w:rsidRDefault="00472472">
      <w:pPr>
        <w:spacing w:line="360" w:lineRule="auto"/>
        <w:contextualSpacing w:val="0"/>
        <w:jc w:val="both"/>
        <w:rPr>
          <w:rFonts w:ascii="Calibri" w:hAnsi="Calibri" w:cs="Times New Roman"/>
        </w:rPr>
      </w:pPr>
    </w:p>
    <w:p w14:paraId="0F489846"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12.1. Caso a compatibilidade com as especificações demandadas, sobretudo quanto a padrões de qualidade e desempenho, não possa ser aferida pelos meios previstos no </w:t>
      </w:r>
      <w:r>
        <w:rPr>
          <w:rFonts w:ascii="Calibri" w:hAnsi="Calibri" w:cs="Times New Roman"/>
        </w:rPr>
        <w:t>item 8 deste Edital, o HU-Ufma/Ebserh se reserva o direito de solicitar amostras dos produtos ofertados para avaliação técnica que será realizada pela Comissão de Padronização de Materiais de uso em saúde.</w:t>
      </w:r>
    </w:p>
    <w:p w14:paraId="6F067EC8"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12.2. </w:t>
      </w:r>
      <w:r>
        <w:rPr>
          <w:rFonts w:ascii="Calibri" w:hAnsi="Calibri" w:cs="Times New Roman"/>
          <w:b/>
        </w:rPr>
        <w:t>As amostras</w:t>
      </w:r>
      <w:r>
        <w:rPr>
          <w:rFonts w:ascii="Calibri" w:hAnsi="Calibri" w:cs="Times New Roman"/>
        </w:rPr>
        <w:t xml:space="preserve">, </w:t>
      </w:r>
      <w:r>
        <w:rPr>
          <w:rFonts w:ascii="Calibri" w:hAnsi="Calibri" w:cs="Times New Roman"/>
          <w:b/>
        </w:rPr>
        <w:t>quando solicitadas</w:t>
      </w:r>
      <w:r>
        <w:rPr>
          <w:rFonts w:ascii="Calibri" w:hAnsi="Calibri" w:cs="Times New Roman"/>
        </w:rPr>
        <w:t>, serão envia</w:t>
      </w:r>
      <w:r>
        <w:rPr>
          <w:rFonts w:ascii="Calibri" w:hAnsi="Calibri" w:cs="Times New Roman"/>
        </w:rPr>
        <w:t xml:space="preserve">das/postadas ao </w:t>
      </w:r>
      <w:r>
        <w:rPr>
          <w:rFonts w:ascii="Calibri" w:hAnsi="Calibri" w:cs="Times New Roman"/>
          <w:b/>
        </w:rPr>
        <w:t>HU-Ufma/Ebserh</w:t>
      </w:r>
      <w:r>
        <w:rPr>
          <w:rFonts w:ascii="Calibri" w:hAnsi="Calibri" w:cs="Times New Roman"/>
        </w:rPr>
        <w:t xml:space="preserve">, endereçadas à Unidade de Licitação/ </w:t>
      </w:r>
      <w:r>
        <w:rPr>
          <w:rFonts w:ascii="Calibri" w:hAnsi="Calibri" w:cs="Times New Roman"/>
          <w:b/>
        </w:rPr>
        <w:t xml:space="preserve">HU-Ufma/Ebserh </w:t>
      </w:r>
      <w:r>
        <w:rPr>
          <w:rFonts w:ascii="Calibri" w:hAnsi="Calibri" w:cs="Times New Roman"/>
        </w:rPr>
        <w:t xml:space="preserve">(Rua Barão de Itapary, 227, Centro, São Luís/MA, CEP: 65.020-070, das 08:00 às 12:00h e das 14:00 às 18:00h), a título de doação, </w:t>
      </w:r>
      <w:r>
        <w:rPr>
          <w:rFonts w:ascii="Calibri" w:hAnsi="Calibri" w:cs="Times New Roman"/>
          <w:b/>
        </w:rPr>
        <w:t>no prazo máximo de 03 (três) dias úteis</w:t>
      </w:r>
      <w:r>
        <w:rPr>
          <w:rFonts w:ascii="Calibri" w:hAnsi="Calibri" w:cs="Times New Roman"/>
        </w:rPr>
        <w:t xml:space="preserve">, </w:t>
      </w:r>
      <w:r>
        <w:rPr>
          <w:rFonts w:ascii="Calibri" w:hAnsi="Calibri" w:cs="Times New Roman"/>
          <w:b/>
        </w:rPr>
        <w:t>ap</w:t>
      </w:r>
      <w:r>
        <w:rPr>
          <w:rFonts w:ascii="Calibri" w:hAnsi="Calibri" w:cs="Times New Roman"/>
          <w:b/>
        </w:rPr>
        <w:t>ós o comunicado de convocação no sistema Comprasnet,</w:t>
      </w:r>
      <w:r>
        <w:rPr>
          <w:rFonts w:ascii="Calibri" w:hAnsi="Calibri" w:cs="Times New Roman"/>
        </w:rPr>
        <w:t xml:space="preserve"> para avaliação da qualidade do produto, sob pena de DESCLASSIFICAÇÃO.</w:t>
      </w:r>
    </w:p>
    <w:p w14:paraId="673AB83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12.2.1. O prazo estabelecido poderá ser prorrogado mediante solicitação justificada da licitante, formulada antes de findo o </w:t>
      </w:r>
      <w:r>
        <w:rPr>
          <w:rFonts w:ascii="Calibri" w:hAnsi="Calibri" w:cs="Times New Roman"/>
        </w:rPr>
        <w:t>prazo estabelecido e aceita pelo Agente de Licitação.</w:t>
      </w:r>
    </w:p>
    <w:p w14:paraId="52B8FB41" w14:textId="77777777" w:rsidR="00472472" w:rsidRDefault="00FA124C">
      <w:pPr>
        <w:spacing w:line="360" w:lineRule="auto"/>
        <w:contextualSpacing w:val="0"/>
        <w:jc w:val="both"/>
        <w:rPr>
          <w:rFonts w:ascii="Calibri" w:hAnsi="Calibri" w:cs="Times New Roman"/>
          <w:b/>
          <w:highlight w:val="white"/>
        </w:rPr>
      </w:pPr>
      <w:r>
        <w:rPr>
          <w:rFonts w:ascii="Calibri" w:hAnsi="Calibri" w:cs="Times New Roman"/>
          <w:highlight w:val="white"/>
        </w:rPr>
        <w:t xml:space="preserve">12.3. Quando as amostras não forem disponibilizadas pessoalmente no endereço do CONTRATANTE, a licitante deverá encaminhar </w:t>
      </w:r>
      <w:r>
        <w:rPr>
          <w:rFonts w:ascii="Calibri" w:hAnsi="Calibri" w:cs="Times New Roman"/>
          <w:b/>
          <w:highlight w:val="white"/>
        </w:rPr>
        <w:t>imediatamente, após a postagem, o código de rastreamento</w:t>
      </w:r>
      <w:r>
        <w:rPr>
          <w:rFonts w:ascii="Calibri" w:hAnsi="Calibri" w:cs="Times New Roman"/>
          <w:highlight w:val="white"/>
        </w:rPr>
        <w:t xml:space="preserve"> </w:t>
      </w:r>
      <w:r>
        <w:rPr>
          <w:rFonts w:ascii="Calibri" w:hAnsi="Calibri" w:cs="Times New Roman"/>
          <w:b/>
          <w:highlight w:val="white"/>
        </w:rPr>
        <w:t xml:space="preserve">para endereço eletrônico: </w:t>
      </w:r>
      <w:hyperlink r:id="rId16" w:history="1">
        <w:r>
          <w:rPr>
            <w:rStyle w:val="Hyperlink"/>
            <w:rFonts w:ascii="Calibri" w:hAnsi="Calibri" w:cs="Times New Roman"/>
            <w:b/>
            <w:highlight w:val="white"/>
          </w:rPr>
          <w:t>licitacao@huufma.br</w:t>
        </w:r>
      </w:hyperlink>
      <w:r>
        <w:rPr>
          <w:rFonts w:ascii="Calibri" w:hAnsi="Calibri" w:cs="Times New Roman"/>
          <w:b/>
          <w:highlight w:val="white"/>
        </w:rPr>
        <w:t>.</w:t>
      </w:r>
    </w:p>
    <w:p w14:paraId="1D8BC315" w14:textId="77777777" w:rsidR="00472472" w:rsidRDefault="00FA124C">
      <w:pPr>
        <w:spacing w:line="360" w:lineRule="auto"/>
        <w:contextualSpacing w:val="0"/>
        <w:jc w:val="both"/>
        <w:rPr>
          <w:rFonts w:ascii="Calibri" w:hAnsi="Calibri" w:cs="Times New Roman"/>
        </w:rPr>
      </w:pPr>
      <w:r>
        <w:rPr>
          <w:rFonts w:ascii="Calibri" w:hAnsi="Calibri" w:cs="Times New Roman"/>
        </w:rPr>
        <w:t>12.4. Cada amostra enviada deverá estar em embalagem personalizada, papel timbrado etiquetada com o nome e endereço da licitante, número do pregão eletrônico e do ite</w:t>
      </w:r>
      <w:r>
        <w:rPr>
          <w:rFonts w:ascii="Calibri" w:hAnsi="Calibri" w:cs="Times New Roman"/>
        </w:rPr>
        <w:t>m correspondente, de acordo com a marca cotada, sob pena de desclassificação da proposta.</w:t>
      </w:r>
    </w:p>
    <w:p w14:paraId="15C7C7A3"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12.4.1. </w:t>
      </w:r>
      <w:r>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2C4264E0" w14:textId="77777777" w:rsidR="00472472" w:rsidRDefault="00FA124C">
      <w:pPr>
        <w:spacing w:line="360" w:lineRule="auto"/>
        <w:contextualSpacing w:val="0"/>
        <w:jc w:val="both"/>
        <w:rPr>
          <w:rFonts w:ascii="Calibri" w:hAnsi="Calibri" w:cs="Times New Roman"/>
        </w:rPr>
      </w:pPr>
      <w:r>
        <w:rPr>
          <w:rFonts w:ascii="Calibri" w:hAnsi="Calibri" w:cs="Times New Roman"/>
        </w:rPr>
        <w:t>12.4.2.</w:t>
      </w:r>
      <w:r>
        <w:rPr>
          <w:rFonts w:ascii="Calibri" w:hAnsi="Calibri" w:cs="Times New Roman"/>
        </w:rPr>
        <w:t xml:space="preserve"> As amostras deverão ser apresentadas em número mínimo de uma unidade por item a fim de verificar a qualidade dos materiais cotados. A critério do Agente de Licitação ou da área técnica, poderá ser solicitada mais de uma unidade de amostra por item, em raz</w:t>
      </w:r>
      <w:r>
        <w:rPr>
          <w:rFonts w:ascii="Calibri" w:hAnsi="Calibri" w:cs="Times New Roman"/>
        </w:rPr>
        <w:t>ão das características do material, o que será indicado à licitante quando da solicitação no chat;</w:t>
      </w:r>
    </w:p>
    <w:p w14:paraId="0A24A2BF" w14:textId="77777777" w:rsidR="00472472" w:rsidRDefault="00FA124C">
      <w:pPr>
        <w:spacing w:line="360" w:lineRule="auto"/>
        <w:contextualSpacing w:val="0"/>
        <w:jc w:val="both"/>
        <w:rPr>
          <w:rFonts w:ascii="Calibri" w:hAnsi="Calibri" w:cs="Times New Roman"/>
        </w:rPr>
      </w:pPr>
      <w:r>
        <w:rPr>
          <w:rFonts w:ascii="Calibri" w:hAnsi="Calibri" w:cs="Times New Roman"/>
        </w:rPr>
        <w:t>12.4.3. As amostras deverão ser entregues em embalagens individuais contendo a data e o número do lote de fabricação, o prazo de validade e outras informaçõe</w:t>
      </w:r>
      <w:r>
        <w:rPr>
          <w:rFonts w:ascii="Calibri" w:hAnsi="Calibri" w:cs="Times New Roman"/>
        </w:rPr>
        <w:t>s de acordo com a legislação pertinente, quando for o caso;</w:t>
      </w:r>
    </w:p>
    <w:p w14:paraId="3A8423C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12.4.4. As amostras serão encaminhadas pela Comissão de Padronização de Materiais de uso em Saúde aos setores clínicos, cirúrgicos e ambulatoriais, </w:t>
      </w:r>
      <w:r>
        <w:rPr>
          <w:rFonts w:ascii="Calibri" w:hAnsi="Calibri" w:cs="Times New Roman"/>
          <w:b/>
        </w:rPr>
        <w:t>sendo avaliados</w:t>
      </w:r>
      <w:r>
        <w:rPr>
          <w:rFonts w:ascii="Calibri" w:hAnsi="Calibri" w:cs="Times New Roman"/>
        </w:rPr>
        <w:t>: tipo de embalagem, dados de ide</w:t>
      </w:r>
      <w:r>
        <w:rPr>
          <w:rFonts w:ascii="Calibri" w:hAnsi="Calibri" w:cs="Times New Roman"/>
        </w:rPr>
        <w:t>ntificação, registro no Ministério da Saúde e de acordo com as legislações vigentes da ANVISA, ABNT e/ou INMETRO;</w:t>
      </w:r>
    </w:p>
    <w:p w14:paraId="7A5E1B9A" w14:textId="77777777" w:rsidR="00472472" w:rsidRDefault="00FA124C">
      <w:pPr>
        <w:spacing w:line="360" w:lineRule="auto"/>
        <w:contextualSpacing w:val="0"/>
        <w:jc w:val="both"/>
        <w:rPr>
          <w:rFonts w:ascii="Calibri" w:hAnsi="Calibri" w:cs="Times New Roman"/>
        </w:rPr>
      </w:pPr>
      <w:r>
        <w:rPr>
          <w:rFonts w:ascii="Calibri" w:hAnsi="Calibri" w:cs="Times New Roman"/>
        </w:rPr>
        <w:t>12.4.5.</w:t>
      </w:r>
      <w:r>
        <w:rPr>
          <w:rFonts w:ascii="Calibri" w:hAnsi="Calibri" w:cs="Times New Roman"/>
          <w:b/>
        </w:rPr>
        <w:t xml:space="preserve"> </w:t>
      </w:r>
      <w:r>
        <w:rPr>
          <w:rFonts w:ascii="Calibri" w:hAnsi="Calibri" w:cs="Times New Roman"/>
        </w:rPr>
        <w:t xml:space="preserve">As amostras entregues em desacordo com as especificações constantes do </w:t>
      </w:r>
      <w:r>
        <w:rPr>
          <w:rFonts w:ascii="Calibri" w:hAnsi="Calibri" w:cs="Times New Roman"/>
          <w:b/>
        </w:rPr>
        <w:t xml:space="preserve">ENCARTE A do Termo de Referência – Anexo I </w:t>
      </w:r>
      <w:r>
        <w:rPr>
          <w:rFonts w:ascii="Calibri" w:hAnsi="Calibri" w:cs="Times New Roman"/>
        </w:rPr>
        <w:t>não serão aceitas pe</w:t>
      </w:r>
      <w:r>
        <w:rPr>
          <w:rFonts w:ascii="Calibri" w:hAnsi="Calibri" w:cs="Times New Roman"/>
        </w:rPr>
        <w:t>la Comissão de Padronização de Materiais de uso em saúde, cabendo ao Agente de Licitação recusar o produto apresentado;</w:t>
      </w:r>
    </w:p>
    <w:p w14:paraId="0755E2A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12.4.6. As amostras deverão ser entregues sem ônus para o </w:t>
      </w:r>
      <w:r>
        <w:rPr>
          <w:rFonts w:ascii="Calibri" w:hAnsi="Calibri" w:cs="Times New Roman"/>
          <w:b/>
        </w:rPr>
        <w:t>HU-Ufma/Ebserh</w:t>
      </w:r>
      <w:r>
        <w:rPr>
          <w:rFonts w:ascii="Calibri" w:hAnsi="Calibri" w:cs="Times New Roman"/>
        </w:rPr>
        <w:t>, de modo que, a princípio, também não há compromisso com a devo</w:t>
      </w:r>
      <w:r>
        <w:rPr>
          <w:rFonts w:ascii="Calibri" w:hAnsi="Calibri" w:cs="Times New Roman"/>
        </w:rPr>
        <w:t>lução dos produtos, uma vez que são destinados para testes e avaliação qualitativa;</w:t>
      </w:r>
    </w:p>
    <w:p w14:paraId="04E3DB63" w14:textId="77777777" w:rsidR="00472472" w:rsidRDefault="00FA124C">
      <w:pPr>
        <w:spacing w:line="360" w:lineRule="auto"/>
        <w:contextualSpacing w:val="0"/>
        <w:jc w:val="both"/>
        <w:rPr>
          <w:rFonts w:ascii="Calibri" w:hAnsi="Calibri" w:cs="Times New Roman"/>
          <w:color w:val="222222"/>
          <w:highlight w:val="white"/>
        </w:rPr>
      </w:pPr>
      <w:r>
        <w:rPr>
          <w:rFonts w:ascii="Calibri" w:hAnsi="Calibri" w:cs="Times New Roman"/>
          <w:color w:val="222222"/>
          <w:highlight w:val="white"/>
        </w:rPr>
        <w:t xml:space="preserve">12.4.7. No caso da(s) amostra(s) que seja(m) passível(is) de devolução, poderá(ão) ser recolhida(s) pela licitante no mesmo local de entrega, </w:t>
      </w:r>
      <w:r>
        <w:rPr>
          <w:rFonts w:ascii="Calibri" w:hAnsi="Calibri" w:cs="Times New Roman"/>
          <w:b/>
          <w:color w:val="222222"/>
          <w:highlight w:val="white"/>
        </w:rPr>
        <w:t xml:space="preserve">no prazo máximo de 05 (cinco) </w:t>
      </w:r>
      <w:r>
        <w:rPr>
          <w:rFonts w:ascii="Calibri" w:hAnsi="Calibri" w:cs="Times New Roman"/>
          <w:b/>
          <w:color w:val="222222"/>
          <w:highlight w:val="white"/>
        </w:rPr>
        <w:t>dias úteis</w:t>
      </w:r>
      <w:r>
        <w:rPr>
          <w:rFonts w:ascii="Calibri" w:hAnsi="Calibri" w:cs="Times New Roman"/>
          <w:color w:val="222222"/>
          <w:highlight w:val="white"/>
        </w:rPr>
        <w:t xml:space="preserve">, </w:t>
      </w:r>
      <w:r>
        <w:rPr>
          <w:rFonts w:ascii="Calibri" w:hAnsi="Calibri" w:cs="Times New Roman"/>
          <w:highlight w:val="white"/>
        </w:rPr>
        <w:t xml:space="preserve">contados da aceitação ou desclassificação de sua proposta no Sistema Comprasnet, sem qualquer ônus ao </w:t>
      </w:r>
      <w:r>
        <w:rPr>
          <w:rFonts w:ascii="Calibri" w:hAnsi="Calibri" w:cs="Times New Roman"/>
        </w:rPr>
        <w:t>HU-Ufma/Ebserh</w:t>
      </w:r>
      <w:r>
        <w:rPr>
          <w:rFonts w:ascii="Calibri" w:hAnsi="Calibri" w:cs="Times New Roman"/>
          <w:color w:val="222222"/>
          <w:highlight w:val="white"/>
        </w:rPr>
        <w:t>.</w:t>
      </w:r>
    </w:p>
    <w:p w14:paraId="34640E7A" w14:textId="77777777" w:rsidR="00472472" w:rsidRDefault="00FA124C">
      <w:pPr>
        <w:spacing w:line="360" w:lineRule="auto"/>
        <w:contextualSpacing w:val="0"/>
        <w:jc w:val="both"/>
        <w:rPr>
          <w:rFonts w:ascii="Calibri" w:hAnsi="Calibri" w:cs="Times New Roman"/>
          <w:color w:val="222222"/>
          <w:highlight w:val="white"/>
        </w:rPr>
      </w:pPr>
      <w:r>
        <w:rPr>
          <w:rFonts w:ascii="Calibri" w:hAnsi="Calibri" w:cs="Times New Roman"/>
          <w:color w:val="222222"/>
          <w:highlight w:val="white"/>
        </w:rPr>
        <w:t>12.5. Após o prazo constante no subitem anterior, a destinação da(s) amostra(s) ficará a cargo da Administração, sem direito a</w:t>
      </w:r>
      <w:r>
        <w:rPr>
          <w:rFonts w:ascii="Calibri" w:hAnsi="Calibri" w:cs="Times New Roman"/>
          <w:color w:val="222222"/>
          <w:highlight w:val="white"/>
        </w:rPr>
        <w:t xml:space="preserve"> ressarcimento. A Instituição fará o descarte dos produtos conforme orientação da legislação vigente.</w:t>
      </w:r>
    </w:p>
    <w:p w14:paraId="7D8C29EB" w14:textId="77777777" w:rsidR="00472472" w:rsidRDefault="00FA124C">
      <w:pPr>
        <w:spacing w:line="360" w:lineRule="auto"/>
        <w:contextualSpacing w:val="0"/>
        <w:jc w:val="both"/>
        <w:rPr>
          <w:rFonts w:ascii="Calibri" w:hAnsi="Calibri" w:cs="Times New Roman"/>
        </w:rPr>
      </w:pPr>
      <w:r>
        <w:rPr>
          <w:rFonts w:ascii="Calibri" w:hAnsi="Calibri" w:cs="Times New Roman"/>
        </w:rPr>
        <w:t>12.6. O HU-Ufma/Ebserh se reserva o direito de solicitar formalmente à licitante a apresentação de novas amostras, catálogos em português, prospectos, lau</w:t>
      </w:r>
      <w:r>
        <w:rPr>
          <w:rFonts w:ascii="Calibri" w:hAnsi="Calibri" w:cs="Times New Roman"/>
        </w:rPr>
        <w:t xml:space="preserve">dos analíticos e laboratorial e manual de utilização/funcionamento de qualquer item cotado, de qualquer empresa participante do processo, independente da ordem de classificação de preços, para aferir se os bens propostos atendem às especificações contidas </w:t>
      </w:r>
      <w:r>
        <w:rPr>
          <w:rFonts w:ascii="Calibri" w:hAnsi="Calibri" w:cs="Times New Roman"/>
        </w:rPr>
        <w:t>no Edital.</w:t>
      </w:r>
    </w:p>
    <w:p w14:paraId="05312724" w14:textId="77777777" w:rsidR="00472472" w:rsidRDefault="00FA124C">
      <w:pPr>
        <w:spacing w:line="360" w:lineRule="auto"/>
        <w:contextualSpacing w:val="0"/>
        <w:jc w:val="both"/>
        <w:rPr>
          <w:rFonts w:ascii="Calibri" w:hAnsi="Calibri" w:cs="Times New Roman"/>
        </w:rPr>
      </w:pPr>
      <w:r>
        <w:rPr>
          <w:rFonts w:ascii="Calibri" w:hAnsi="Calibri" w:cs="Times New Roman"/>
        </w:rPr>
        <w:t>12.7. O parecer da avaliação qualitativa será de responsabilidade da Comissão de Padronização de Materiais de uso em saúde ou do setor requisitante dos materiais, baseado no laudo técnico emitido pelos representantes da área demandante, informan</w:t>
      </w:r>
      <w:r>
        <w:rPr>
          <w:rFonts w:ascii="Calibri" w:hAnsi="Calibri" w:cs="Times New Roman"/>
        </w:rPr>
        <w:t>do os motivos da aceitação ou recusa das amostras.</w:t>
      </w:r>
    </w:p>
    <w:p w14:paraId="49B752D7" w14:textId="77777777" w:rsidR="00472472" w:rsidRDefault="00FA124C">
      <w:pPr>
        <w:spacing w:line="360" w:lineRule="auto"/>
        <w:contextualSpacing w:val="0"/>
        <w:jc w:val="both"/>
        <w:rPr>
          <w:rFonts w:ascii="Calibri" w:hAnsi="Calibri" w:cs="Times New Roman"/>
        </w:rPr>
      </w:pPr>
      <w:r>
        <w:rPr>
          <w:rFonts w:ascii="Calibri" w:hAnsi="Calibri" w:cs="Times New Roman"/>
        </w:rPr>
        <w:t>12.8. As amostras reprovadas terão o respectivo item recusado na proposta da licitante.</w:t>
      </w:r>
    </w:p>
    <w:p w14:paraId="18F1D5E1" w14:textId="77777777" w:rsidR="00472472" w:rsidRDefault="00472472">
      <w:pPr>
        <w:spacing w:line="360" w:lineRule="auto"/>
        <w:contextualSpacing w:val="0"/>
        <w:jc w:val="both"/>
        <w:rPr>
          <w:rFonts w:ascii="Calibri" w:hAnsi="Calibri" w:cs="Times New Roman"/>
        </w:rPr>
      </w:pPr>
    </w:p>
    <w:p w14:paraId="10A6CF11" w14:textId="77777777" w:rsidR="00472472" w:rsidRDefault="00FA124C">
      <w:pPr>
        <w:pBdr>
          <w:top w:val="single" w:sz="4" w:space="2"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13. DO JULGAMENTO DAS PROPOSTAS</w:t>
      </w:r>
    </w:p>
    <w:p w14:paraId="6A6266BC" w14:textId="77777777" w:rsidR="00472472" w:rsidRDefault="00472472">
      <w:pPr>
        <w:spacing w:line="360" w:lineRule="auto"/>
        <w:contextualSpacing w:val="0"/>
        <w:jc w:val="both"/>
        <w:rPr>
          <w:rFonts w:ascii="Calibri" w:hAnsi="Calibri" w:cs="Times New Roman"/>
        </w:rPr>
      </w:pPr>
    </w:p>
    <w:p w14:paraId="5C0C36E7" w14:textId="77777777" w:rsidR="00472472" w:rsidRDefault="00FA124C">
      <w:pPr>
        <w:spacing w:line="360" w:lineRule="auto"/>
        <w:contextualSpacing w:val="0"/>
        <w:jc w:val="both"/>
        <w:rPr>
          <w:rFonts w:ascii="Calibri" w:eastAsia="Times New Roman" w:hAnsi="Calibri" w:cs="Times New Roman"/>
          <w:color w:val="000000"/>
        </w:rPr>
      </w:pPr>
      <w:r>
        <w:rPr>
          <w:rFonts w:ascii="Calibri" w:hAnsi="Calibri" w:cs="Times New Roman"/>
        </w:rPr>
        <w:t xml:space="preserve">13.1. O Agente de Licitação efetuará o julgamento das propostas de preços decidindo sobre a aceitação dos preços obtidos, adotados o critério de </w:t>
      </w:r>
      <w:r>
        <w:rPr>
          <w:rFonts w:ascii="Calibri" w:hAnsi="Calibri" w:cs="Times New Roman"/>
          <w:b/>
        </w:rPr>
        <w:t>MENOR PREÇO GLOBAL para o Lote 01 (itens 01, a 05) E/OU MENOR PREÇO POR ITEM PARA OS DEMAIS</w:t>
      </w:r>
      <w:r>
        <w:rPr>
          <w:rFonts w:ascii="Calibri" w:hAnsi="Calibri" w:cs="Times New Roman"/>
        </w:rPr>
        <w:t>, desde que atendido</w:t>
      </w:r>
      <w:r>
        <w:rPr>
          <w:rFonts w:ascii="Calibri" w:hAnsi="Calibri" w:cs="Times New Roman"/>
        </w:rPr>
        <w:t xml:space="preserve">s os requisitos do Edital e </w:t>
      </w:r>
      <w:r>
        <w:rPr>
          <w:rFonts w:ascii="Calibri" w:eastAsia="Times New Roman" w:hAnsi="Calibri" w:cs="Times New Roman"/>
          <w:color w:val="000000"/>
        </w:rPr>
        <w:t>observado o disposto no Termo de Referência – Anexo I, sendo aceito até duas casas decimais, com valor unitário exato (sem dízimas).</w:t>
      </w:r>
    </w:p>
    <w:p w14:paraId="5BA31861" w14:textId="77777777" w:rsidR="00472472" w:rsidRDefault="00FA124C">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t>13.1.1. Ainda que a classificação final das propostas seja baseada no valor global do grupo, nã</w:t>
      </w:r>
      <w:r>
        <w:rPr>
          <w:rFonts w:ascii="Calibri" w:eastAsia="Times New Roman" w:hAnsi="Calibri" w:cs="Times New Roman"/>
          <w:color w:val="000000"/>
        </w:rPr>
        <w:t xml:space="preserve">o será aceito item com preço unitário superior ao valor estimado. </w:t>
      </w:r>
    </w:p>
    <w:p w14:paraId="1AEB20A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13.2. Constatada que a proposta de menor preço atende às exigências fixadas neste Edital, o Agente de Licitação examinará as exigências de habilitação, conforme descritos no </w:t>
      </w:r>
      <w:r>
        <w:rPr>
          <w:rFonts w:ascii="Calibri" w:hAnsi="Calibri" w:cs="Times New Roman"/>
          <w:b/>
        </w:rPr>
        <w:t>item 15</w:t>
      </w:r>
      <w:r>
        <w:rPr>
          <w:rFonts w:ascii="Calibri" w:hAnsi="Calibri" w:cs="Times New Roman"/>
        </w:rPr>
        <w:t xml:space="preserve"> deste E</w:t>
      </w:r>
      <w:r>
        <w:rPr>
          <w:rFonts w:ascii="Calibri" w:hAnsi="Calibri" w:cs="Times New Roman"/>
        </w:rPr>
        <w:t xml:space="preserve">dital. </w:t>
      </w:r>
    </w:p>
    <w:p w14:paraId="494F565E" w14:textId="77777777" w:rsidR="00472472" w:rsidRDefault="00FA124C">
      <w:pPr>
        <w:spacing w:line="360" w:lineRule="auto"/>
        <w:contextualSpacing w:val="0"/>
        <w:jc w:val="both"/>
        <w:rPr>
          <w:rFonts w:ascii="Calibri" w:hAnsi="Calibri" w:cs="Times New Roman"/>
        </w:rPr>
      </w:pPr>
      <w:r>
        <w:rPr>
          <w:rFonts w:ascii="Calibri" w:hAnsi="Calibri" w:cs="Times New Roman"/>
        </w:rPr>
        <w:t>13.3. Não sendo aceitável a proposta ou caso a licitante não atenda às exigências habilitatórias, o Agente de Licitação examinará a proposta ou o lance subsequente, verificando a sua aceitabilidade e procedendo a sua habilitação, na ordem de classi</w:t>
      </w:r>
      <w:r>
        <w:rPr>
          <w:rFonts w:ascii="Calibri" w:hAnsi="Calibri" w:cs="Times New Roman"/>
        </w:rPr>
        <w:t>ficação, e, assim sucessivamente, até a apuração de uma proposta ou lance que atenda ao Edital.</w:t>
      </w:r>
    </w:p>
    <w:p w14:paraId="03B12F7D" w14:textId="77777777" w:rsidR="00472472" w:rsidRDefault="00FA124C">
      <w:pPr>
        <w:spacing w:line="360" w:lineRule="auto"/>
        <w:contextualSpacing w:val="0"/>
        <w:jc w:val="both"/>
        <w:rPr>
          <w:rFonts w:ascii="Calibri" w:hAnsi="Calibri" w:cs="Times New Roman"/>
        </w:rPr>
      </w:pPr>
      <w:r>
        <w:rPr>
          <w:rFonts w:ascii="Calibri" w:hAnsi="Calibri" w:cs="Times New Roman"/>
        </w:rPr>
        <w:t>13.3.1. Ocorrendo a situação a que se refere este item, o Agente de Licitação deverá negociar com a licitante via sistema para que seja obtido preço melhor.</w:t>
      </w:r>
    </w:p>
    <w:p w14:paraId="3F7791FF" w14:textId="77777777" w:rsidR="00472472" w:rsidRDefault="00FA124C">
      <w:pPr>
        <w:spacing w:line="360" w:lineRule="auto"/>
        <w:contextualSpacing w:val="0"/>
        <w:jc w:val="both"/>
        <w:rPr>
          <w:rFonts w:ascii="Calibri" w:hAnsi="Calibri" w:cs="Times New Roman"/>
        </w:rPr>
      </w:pPr>
      <w:r>
        <w:rPr>
          <w:rFonts w:ascii="Calibri" w:hAnsi="Calibri" w:cs="Times New Roman"/>
        </w:rPr>
        <w:t>13.4. Constatado o atendimento às exigências fixadas no Edital, a licitante será declarada vencedora, sendo-lhe adjudicado o objeto do certame.</w:t>
      </w:r>
    </w:p>
    <w:p w14:paraId="6928B754" w14:textId="77777777" w:rsidR="00472472" w:rsidRDefault="00FA124C">
      <w:pPr>
        <w:spacing w:line="360" w:lineRule="auto"/>
        <w:contextualSpacing w:val="0"/>
        <w:jc w:val="both"/>
        <w:rPr>
          <w:rFonts w:ascii="Calibri" w:hAnsi="Calibri" w:cs="Times New Roman"/>
        </w:rPr>
      </w:pPr>
      <w:r>
        <w:rPr>
          <w:rFonts w:ascii="Calibri" w:hAnsi="Calibri" w:cs="Times New Roman"/>
        </w:rPr>
        <w:t>13.5.</w:t>
      </w:r>
      <w:r>
        <w:rPr>
          <w:rFonts w:ascii="Calibri" w:hAnsi="Calibri" w:cs="Times New Roman"/>
          <w:b/>
        </w:rPr>
        <w:t xml:space="preserve"> </w:t>
      </w:r>
      <w:r>
        <w:rPr>
          <w:rFonts w:ascii="Calibri" w:hAnsi="Calibri" w:cs="Times New Roman"/>
        </w:rPr>
        <w:t>Havendo necessidade, o Agente de Licitação suspenderá a sessão, informando no “chat” a nova data e horário</w:t>
      </w:r>
      <w:r>
        <w:rPr>
          <w:rFonts w:ascii="Calibri" w:hAnsi="Calibri" w:cs="Times New Roman"/>
        </w:rPr>
        <w:t xml:space="preserve"> para a continuidade da mesma.</w:t>
      </w:r>
    </w:p>
    <w:p w14:paraId="5A0E0D98" w14:textId="77777777" w:rsidR="00472472" w:rsidRDefault="00FA124C">
      <w:pPr>
        <w:spacing w:line="360" w:lineRule="auto"/>
        <w:contextualSpacing w:val="0"/>
        <w:jc w:val="both"/>
        <w:rPr>
          <w:rFonts w:ascii="Calibri" w:hAnsi="Calibri" w:cs="Times New Roman"/>
        </w:rPr>
      </w:pPr>
      <w:r>
        <w:rPr>
          <w:rFonts w:ascii="Calibri" w:hAnsi="Calibri" w:cs="Times New Roman"/>
        </w:rPr>
        <w:t>13.6.</w:t>
      </w:r>
      <w:r>
        <w:rPr>
          <w:rFonts w:ascii="Calibri" w:hAnsi="Calibri" w:cs="Times New Roman"/>
          <w:b/>
        </w:rPr>
        <w:t xml:space="preserve"> </w:t>
      </w:r>
      <w:r>
        <w:rPr>
          <w:rFonts w:ascii="Calibri" w:hAnsi="Calibri" w:cs="Times New Roman"/>
        </w:rPr>
        <w:t>O Agente de Licitação deverá encaminhar, por meio do sistema eletrônico, contraproposta à licitante que apresentou o lance mais vantajoso, com o fim de negociar a obtenção de melhor preço, vedada a negociação em condiçõ</w:t>
      </w:r>
      <w:r>
        <w:rPr>
          <w:rFonts w:ascii="Calibri" w:hAnsi="Calibri" w:cs="Times New Roman"/>
        </w:rPr>
        <w:t>es diversas das previstas neste Edital.</w:t>
      </w:r>
    </w:p>
    <w:p w14:paraId="682C78A0" w14:textId="77777777" w:rsidR="00472472" w:rsidRDefault="00FA124C">
      <w:pPr>
        <w:spacing w:line="360" w:lineRule="auto"/>
        <w:contextualSpacing w:val="0"/>
        <w:jc w:val="both"/>
        <w:rPr>
          <w:rFonts w:ascii="Calibri" w:hAnsi="Calibri" w:cs="Times New Roman"/>
        </w:rPr>
      </w:pPr>
      <w:r>
        <w:rPr>
          <w:rFonts w:ascii="Calibri" w:hAnsi="Calibri" w:cs="Times New Roman"/>
        </w:rPr>
        <w:t>13.6.1.</w:t>
      </w:r>
      <w:r>
        <w:rPr>
          <w:rFonts w:ascii="Calibri" w:hAnsi="Calibri" w:cs="Times New Roman"/>
          <w:b/>
        </w:rPr>
        <w:t xml:space="preserve"> </w:t>
      </w:r>
      <w:r>
        <w:rPr>
          <w:rFonts w:ascii="Calibri" w:hAnsi="Calibri" w:cs="Times New Roman"/>
        </w:rPr>
        <w:t>Também nas hipóteses em que o Agente de Licitação não aceitar a proposta e passar à subsequente, deverá negociar com a licitante para que seja obtido preço melhor.</w:t>
      </w:r>
    </w:p>
    <w:p w14:paraId="0D1C8E5C" w14:textId="77777777" w:rsidR="00472472" w:rsidRDefault="00FA124C">
      <w:pPr>
        <w:spacing w:line="360" w:lineRule="auto"/>
        <w:contextualSpacing w:val="0"/>
        <w:jc w:val="both"/>
        <w:rPr>
          <w:rFonts w:ascii="Calibri" w:hAnsi="Calibri" w:cs="Times New Roman"/>
        </w:rPr>
      </w:pPr>
      <w:r>
        <w:rPr>
          <w:rFonts w:ascii="Calibri" w:hAnsi="Calibri" w:cs="Times New Roman"/>
        </w:rPr>
        <w:t>13.6.2.</w:t>
      </w:r>
      <w:r>
        <w:rPr>
          <w:rFonts w:ascii="Calibri" w:hAnsi="Calibri" w:cs="Times New Roman"/>
          <w:b/>
        </w:rPr>
        <w:t xml:space="preserve"> </w:t>
      </w:r>
      <w:r>
        <w:rPr>
          <w:rFonts w:ascii="Calibri" w:hAnsi="Calibri" w:cs="Times New Roman"/>
        </w:rPr>
        <w:t>A negociação será realizada por meio</w:t>
      </w:r>
      <w:r>
        <w:rPr>
          <w:rFonts w:ascii="Calibri" w:hAnsi="Calibri" w:cs="Times New Roman"/>
        </w:rPr>
        <w:t xml:space="preserve"> do sistema, podendo ser acompanhada pelas demais licitantes.</w:t>
      </w:r>
    </w:p>
    <w:p w14:paraId="1B8E190B" w14:textId="77777777" w:rsidR="00472472" w:rsidRDefault="00FA124C">
      <w:pPr>
        <w:spacing w:line="360" w:lineRule="auto"/>
        <w:contextualSpacing w:val="0"/>
        <w:jc w:val="both"/>
        <w:rPr>
          <w:rFonts w:ascii="Calibri" w:hAnsi="Calibri" w:cs="Times New Roman"/>
        </w:rPr>
      </w:pPr>
      <w:r>
        <w:rPr>
          <w:rFonts w:ascii="Calibri" w:hAnsi="Calibri" w:cs="Times New Roman"/>
        </w:rPr>
        <w:t>13.7.</w:t>
      </w:r>
      <w:r>
        <w:rPr>
          <w:rFonts w:ascii="Calibri" w:hAnsi="Calibri" w:cs="Times New Roman"/>
          <w:b/>
        </w:rPr>
        <w:t xml:space="preserve"> </w:t>
      </w:r>
      <w:r>
        <w:rPr>
          <w:rFonts w:ascii="Calibri" w:hAnsi="Calibri" w:cs="Times New Roman"/>
        </w:rPr>
        <w:t>Sempre que a proposta não for aceita e, antes de o Agente de Licitação passar à subsequente, haverá nova verificação, pelo sistema, da eventual ocorrência do empate ficto, previsto nos art</w:t>
      </w:r>
      <w:r>
        <w:rPr>
          <w:rFonts w:ascii="Calibri" w:hAnsi="Calibri" w:cs="Times New Roman"/>
        </w:rPr>
        <w:t>igos 44 e 45 da Lei Complementar nº 123, de 2006, seguindo-se a disciplina antes estabelecida, se for o caso.</w:t>
      </w:r>
    </w:p>
    <w:p w14:paraId="3563889F" w14:textId="77777777" w:rsidR="00472472" w:rsidRDefault="00FA124C">
      <w:pPr>
        <w:spacing w:line="360" w:lineRule="auto"/>
        <w:contextualSpacing w:val="0"/>
        <w:jc w:val="both"/>
        <w:rPr>
          <w:rFonts w:ascii="Calibri" w:hAnsi="Calibri" w:cs="Times New Roman"/>
          <w:bCs/>
          <w:color w:val="000000"/>
        </w:rPr>
      </w:pPr>
      <w:r>
        <w:rPr>
          <w:rFonts w:ascii="Calibri" w:hAnsi="Calibri" w:cs="Times New Roman"/>
          <w:bCs/>
          <w:color w:val="000000"/>
        </w:rPr>
        <w:t>13.8. No julgamento das propostas e da habilitação, o Agente de Licitação poderá solicitar que sejam sanados erros ou falhas que não alterem a sub</w:t>
      </w:r>
      <w:r>
        <w:rPr>
          <w:rFonts w:ascii="Calibri" w:hAnsi="Calibri" w:cs="Times New Roman"/>
          <w:bCs/>
          <w:color w:val="000000"/>
        </w:rPr>
        <w:t>stância das propostas, dos documentos e sua validade jurídica, mediante despacho fundamentado, registrado em ata e acessível a todos, atribuindo-lhes validade e eficácia para fins de habilitação e classificação.</w:t>
      </w:r>
    </w:p>
    <w:p w14:paraId="467D1C7E" w14:textId="77777777" w:rsidR="00472472" w:rsidRDefault="00472472">
      <w:pPr>
        <w:spacing w:line="360" w:lineRule="auto"/>
        <w:contextualSpacing w:val="0"/>
        <w:jc w:val="both"/>
        <w:rPr>
          <w:rFonts w:ascii="Calibri" w:hAnsi="Calibri" w:cs="Times New Roman"/>
        </w:rPr>
      </w:pPr>
    </w:p>
    <w:p w14:paraId="48BAFAB8" w14:textId="77777777" w:rsidR="00472472" w:rsidRDefault="00FA124C">
      <w:pPr>
        <w:pBdr>
          <w:top w:val="single" w:sz="4" w:space="2"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 xml:space="preserve">14.  DOS PREÇOS ESTIMADOS </w:t>
      </w:r>
    </w:p>
    <w:p w14:paraId="483142BB" w14:textId="77777777" w:rsidR="00472472" w:rsidRDefault="00472472">
      <w:pPr>
        <w:spacing w:line="360" w:lineRule="auto"/>
        <w:contextualSpacing w:val="0"/>
        <w:jc w:val="both"/>
        <w:rPr>
          <w:rFonts w:ascii="Calibri" w:hAnsi="Calibri" w:cs="Times New Roman"/>
        </w:rPr>
      </w:pPr>
    </w:p>
    <w:p w14:paraId="24D9CA44" w14:textId="77777777" w:rsidR="00472472" w:rsidRDefault="00FA124C">
      <w:pPr>
        <w:spacing w:line="360" w:lineRule="auto"/>
        <w:contextualSpacing w:val="0"/>
        <w:jc w:val="both"/>
        <w:rPr>
          <w:rFonts w:ascii="Calibri" w:hAnsi="Calibri" w:cs="Times New Roman"/>
        </w:rPr>
      </w:pPr>
      <w:r>
        <w:rPr>
          <w:rFonts w:ascii="Calibri" w:hAnsi="Calibri" w:cs="Times New Roman"/>
        </w:rPr>
        <w:t>14.1. Os preços</w:t>
      </w:r>
      <w:r>
        <w:rPr>
          <w:rFonts w:ascii="Calibri" w:hAnsi="Calibri" w:cs="Times New Roman"/>
        </w:rPr>
        <w:t xml:space="preserve"> estimados foram obtidos por meio de Pesquisa de Preços realizada pela Unidade de Compras do HU-Ufma/Ebserh, servindo apenas de subsídios ao Agente de Licitação para negociação com as licitantes na fase de avaliação das propostas e habilitação do certame, </w:t>
      </w:r>
      <w:r>
        <w:rPr>
          <w:rFonts w:ascii="Calibri" w:hAnsi="Calibri" w:cs="Times New Roman"/>
        </w:rPr>
        <w:t xml:space="preserve">não constituindo, assim, qualquer compromisso futuro para com esta Administração. </w:t>
      </w:r>
    </w:p>
    <w:p w14:paraId="52314D5F" w14:textId="77777777" w:rsidR="00472472" w:rsidRDefault="00FA124C">
      <w:pPr>
        <w:spacing w:line="360" w:lineRule="auto"/>
        <w:contextualSpacing w:val="0"/>
        <w:jc w:val="both"/>
        <w:rPr>
          <w:rFonts w:ascii="Calibri" w:hAnsi="Calibri" w:cs="Times New Roman"/>
        </w:rPr>
      </w:pPr>
      <w:r>
        <w:rPr>
          <w:rFonts w:ascii="Calibri" w:hAnsi="Calibri" w:cs="Times New Roman"/>
        </w:rPr>
        <w:t>14.2. O HU-Ufma/Ebserh reserva-se ao direito de só divulgar o valor estimado após o encerramento da etapa de lances do pregão eletrônico. Precedentes: Regulamento de Licitaç</w:t>
      </w:r>
      <w:r>
        <w:rPr>
          <w:rFonts w:ascii="Calibri" w:hAnsi="Calibri" w:cs="Times New Roman"/>
        </w:rPr>
        <w:t>ões e Contratos da Ebserh e Lei nº. 13.303/2016.</w:t>
      </w:r>
    </w:p>
    <w:p w14:paraId="487217F8" w14:textId="77777777" w:rsidR="00472472" w:rsidRDefault="00472472">
      <w:pPr>
        <w:spacing w:line="360" w:lineRule="auto"/>
        <w:contextualSpacing w:val="0"/>
        <w:jc w:val="both"/>
        <w:rPr>
          <w:rFonts w:ascii="Calibri" w:hAnsi="Calibri" w:cs="Times New Roman"/>
        </w:rPr>
      </w:pPr>
    </w:p>
    <w:p w14:paraId="5C0E527E" w14:textId="77777777" w:rsidR="00472472" w:rsidRDefault="00FA124C">
      <w:pPr>
        <w:pBdr>
          <w:top w:val="single" w:sz="4" w:space="2"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 xml:space="preserve">15.  DA HABILITAÇÃO </w:t>
      </w:r>
    </w:p>
    <w:p w14:paraId="2C7F9DF7" w14:textId="77777777" w:rsidR="00472472" w:rsidRDefault="00472472">
      <w:pPr>
        <w:spacing w:line="360" w:lineRule="auto"/>
        <w:contextualSpacing w:val="0"/>
        <w:jc w:val="both"/>
        <w:rPr>
          <w:rFonts w:ascii="Calibri" w:hAnsi="Calibri" w:cs="Times New Roman"/>
        </w:rPr>
      </w:pPr>
    </w:p>
    <w:p w14:paraId="36DBDFAD" w14:textId="77777777" w:rsidR="00472472" w:rsidRDefault="00FA124C">
      <w:pPr>
        <w:spacing w:line="360" w:lineRule="auto"/>
        <w:contextualSpacing w:val="0"/>
        <w:jc w:val="both"/>
        <w:rPr>
          <w:rFonts w:ascii="Calibri" w:hAnsi="Calibri" w:cs="Times New Roman"/>
        </w:rPr>
      </w:pPr>
      <w:r>
        <w:rPr>
          <w:rFonts w:ascii="Calibri" w:hAnsi="Calibri" w:cs="Times New Roman"/>
        </w:rPr>
        <w:t>15.1. Como condição prévia ao exame da documentação de habilitação da licitante detentora da proposta classificada em primeiro lugar, o Agente de Licitação, auxiliado por sua equipe de</w:t>
      </w:r>
      <w:r>
        <w:rPr>
          <w:rFonts w:ascii="Calibri" w:hAnsi="Calibri" w:cs="Times New Roman"/>
        </w:rPr>
        <w:t xml:space="preserve"> apoio, verificará o eventual descumprimento das condições de participação, especialmente quanto à existência de sanção que impeça a participação no certame ou a futura contratação, mediante a consulta aos seguintes cadastros:</w:t>
      </w:r>
    </w:p>
    <w:p w14:paraId="2C20CC9C" w14:textId="77777777" w:rsidR="00472472" w:rsidRDefault="00FA124C">
      <w:pPr>
        <w:spacing w:line="360" w:lineRule="auto"/>
        <w:contextualSpacing w:val="0"/>
        <w:jc w:val="both"/>
        <w:rPr>
          <w:rFonts w:ascii="Calibri" w:hAnsi="Calibri" w:cs="Times New Roman"/>
        </w:rPr>
      </w:pPr>
      <w:r>
        <w:rPr>
          <w:rFonts w:ascii="Calibri" w:hAnsi="Calibri" w:cs="Times New Roman"/>
        </w:rPr>
        <w:t>15.1.1. Sistema de Cadastro U</w:t>
      </w:r>
      <w:r>
        <w:rPr>
          <w:rFonts w:ascii="Calibri" w:hAnsi="Calibri" w:cs="Times New Roman"/>
        </w:rPr>
        <w:t>nificado de Fornecedores - SICAF;</w:t>
      </w:r>
    </w:p>
    <w:p w14:paraId="0156519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15.1.2. </w:t>
      </w:r>
      <w:r>
        <w:rPr>
          <w:rFonts w:ascii="Calibri" w:hAnsi="Calibri"/>
        </w:rPr>
        <w:t>Consulta Consolidada de Pessoa Jurídica do Tribunal de Contas da União (</w:t>
      </w:r>
      <w:hyperlink r:id="rId17" w:history="1">
        <w:r>
          <w:rPr>
            <w:rStyle w:val="Hyperlink"/>
            <w:rFonts w:ascii="Calibri" w:hAnsi="Calibri"/>
          </w:rPr>
          <w:t>https://certidoes-apf.apps.tcu.gov.br/</w:t>
        </w:r>
      </w:hyperlink>
      <w:r>
        <w:rPr>
          <w:rFonts w:ascii="Calibri" w:hAnsi="Calibri"/>
        </w:rPr>
        <w:t>)</w:t>
      </w:r>
      <w:r>
        <w:rPr>
          <w:rFonts w:ascii="Calibri" w:hAnsi="Calibri" w:cs="Times New Roman"/>
        </w:rPr>
        <w:t>.</w:t>
      </w:r>
    </w:p>
    <w:p w14:paraId="6783F9C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15.2. A consulta aos cadastros será </w:t>
      </w:r>
      <w:r>
        <w:rPr>
          <w:rFonts w:ascii="Calibri" w:hAnsi="Calibri" w:cs="Times New Roman"/>
        </w:rPr>
        <w:t xml:space="preserve">realizada em nome da empresa licitante e também de seu sócio majoritário, por força do artigo 12 da Lei n° 8.429, de 1992, que prevê, dentre as sanções impostas ao responsável pela prática de ato de improbidade administrativa, a proibição de contratar com </w:t>
      </w:r>
      <w:r>
        <w:rPr>
          <w:rFonts w:ascii="Calibri" w:hAnsi="Calibri" w:cs="Times New Roman"/>
        </w:rPr>
        <w:t>o Poder Público, inclusive por intermédio de pessoa jurídica da qual seja sócio majoritário.</w:t>
      </w:r>
    </w:p>
    <w:p w14:paraId="4D12E3F2" w14:textId="77777777" w:rsidR="00472472" w:rsidRDefault="00FA124C">
      <w:pPr>
        <w:spacing w:line="360" w:lineRule="auto"/>
        <w:contextualSpacing w:val="0"/>
        <w:jc w:val="both"/>
        <w:rPr>
          <w:rFonts w:ascii="Calibri" w:hAnsi="Calibri"/>
          <w:bCs/>
          <w:color w:val="000000"/>
        </w:rPr>
      </w:pPr>
      <w:r>
        <w:rPr>
          <w:rFonts w:ascii="Calibri" w:hAnsi="Calibri"/>
          <w:bCs/>
          <w:color w:val="000000"/>
        </w:rPr>
        <w:t>15.2.1. Caso conste na Consulta de Situação do Fornecedor a existência de Ocorrências Impeditivas Indiretas, o Agente de Licitação diligenciará para verificar se h</w:t>
      </w:r>
      <w:r>
        <w:rPr>
          <w:rFonts w:ascii="Calibri" w:hAnsi="Calibri"/>
          <w:bCs/>
          <w:color w:val="000000"/>
        </w:rPr>
        <w:t>ouve fraude por parte das empresas apontadas no Relatório de Ocorrências Impeditivas Indiretas.</w:t>
      </w:r>
    </w:p>
    <w:p w14:paraId="68BFA23D" w14:textId="77777777" w:rsidR="00472472" w:rsidRDefault="00FA124C">
      <w:pPr>
        <w:spacing w:line="360" w:lineRule="auto"/>
        <w:contextualSpacing w:val="0"/>
        <w:jc w:val="both"/>
        <w:rPr>
          <w:rFonts w:ascii="Calibri" w:hAnsi="Calibri"/>
          <w:bCs/>
          <w:color w:val="000000"/>
        </w:rPr>
      </w:pPr>
      <w:r>
        <w:rPr>
          <w:rFonts w:ascii="Calibri" w:hAnsi="Calibri"/>
          <w:bCs/>
          <w:color w:val="000000"/>
        </w:rPr>
        <w:t>15.2.2. A tentativa de burla será verificada por meio dos vínculos societários, linhas de fornecimento similares, dentre outros.</w:t>
      </w:r>
    </w:p>
    <w:p w14:paraId="1ABFEA82" w14:textId="77777777" w:rsidR="00472472" w:rsidRDefault="00FA124C">
      <w:pPr>
        <w:spacing w:line="360" w:lineRule="auto"/>
        <w:contextualSpacing w:val="0"/>
        <w:jc w:val="both"/>
        <w:rPr>
          <w:rFonts w:ascii="Calibri" w:hAnsi="Calibri"/>
          <w:bCs/>
          <w:color w:val="000000"/>
        </w:rPr>
      </w:pPr>
      <w:r>
        <w:rPr>
          <w:rFonts w:ascii="Calibri" w:hAnsi="Calibri"/>
          <w:bCs/>
          <w:color w:val="000000"/>
        </w:rPr>
        <w:t>15.2.3. A licitante será convoc</w:t>
      </w:r>
      <w:r>
        <w:rPr>
          <w:rFonts w:ascii="Calibri" w:hAnsi="Calibri"/>
          <w:bCs/>
          <w:color w:val="000000"/>
        </w:rPr>
        <w:t>ada para manifestação previamente à sua desclassificação.</w:t>
      </w:r>
    </w:p>
    <w:p w14:paraId="4F9449BA" w14:textId="77777777" w:rsidR="00472472" w:rsidRDefault="00FA124C">
      <w:pPr>
        <w:spacing w:line="360" w:lineRule="auto"/>
        <w:contextualSpacing w:val="0"/>
        <w:jc w:val="both"/>
        <w:rPr>
          <w:rFonts w:ascii="Calibri" w:hAnsi="Calibri" w:cs="Times New Roman"/>
        </w:rPr>
      </w:pPr>
      <w:r>
        <w:rPr>
          <w:rFonts w:ascii="Calibri" w:hAnsi="Calibri" w:cs="Times New Roman"/>
        </w:rPr>
        <w:t>15.3. Constatada a existência de sanção, o Agente de Licitação reputará a licitante inabilitada, por falta de condição de participação.</w:t>
      </w:r>
    </w:p>
    <w:p w14:paraId="06DD4FDF"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15.4. As licitantes deverão encaminhar a seguinte </w:t>
      </w:r>
      <w:r>
        <w:rPr>
          <w:rFonts w:ascii="Calibri" w:hAnsi="Calibri" w:cs="Times New Roman"/>
        </w:rPr>
        <w:t>documentação relativa à Habilitação Jurídica, à Regularidade Fiscal e Trabalhista, à Qualificação Econômico-Financeira e Qualificação Técnica:</w:t>
      </w:r>
    </w:p>
    <w:p w14:paraId="734DD5AE" w14:textId="77777777" w:rsidR="00472472" w:rsidRDefault="00FA124C">
      <w:pPr>
        <w:spacing w:line="360" w:lineRule="auto"/>
        <w:contextualSpacing w:val="0"/>
        <w:jc w:val="both"/>
        <w:rPr>
          <w:rFonts w:ascii="Calibri" w:hAnsi="Calibri" w:cs="Times New Roman"/>
        </w:rPr>
      </w:pPr>
      <w:r>
        <w:rPr>
          <w:rFonts w:ascii="Calibri" w:hAnsi="Calibri" w:cs="Times New Roman"/>
        </w:rPr>
        <w:tab/>
      </w:r>
    </w:p>
    <w:p w14:paraId="0C0B72D8" w14:textId="77777777" w:rsidR="00472472" w:rsidRDefault="00FA124C">
      <w:pPr>
        <w:spacing w:line="360" w:lineRule="auto"/>
        <w:contextualSpacing w:val="0"/>
        <w:jc w:val="both"/>
        <w:rPr>
          <w:rFonts w:ascii="Calibri" w:hAnsi="Calibri" w:cs="Times New Roman"/>
          <w:b/>
        </w:rPr>
      </w:pPr>
      <w:r>
        <w:rPr>
          <w:rFonts w:ascii="Calibri" w:hAnsi="Calibri" w:cs="Times New Roman"/>
          <w:b/>
        </w:rPr>
        <w:t xml:space="preserve">15.4.1. Habilitação Jurídica </w:t>
      </w:r>
    </w:p>
    <w:p w14:paraId="2E417B0C" w14:textId="77777777" w:rsidR="00472472" w:rsidRDefault="00FA124C">
      <w:pPr>
        <w:spacing w:line="360" w:lineRule="auto"/>
        <w:contextualSpacing w:val="0"/>
        <w:jc w:val="both"/>
        <w:rPr>
          <w:rFonts w:ascii="Calibri" w:hAnsi="Calibri" w:cs="Times New Roman"/>
        </w:rPr>
      </w:pPr>
      <w:r>
        <w:rPr>
          <w:rFonts w:ascii="Calibri" w:hAnsi="Calibri" w:cs="Times New Roman"/>
        </w:rPr>
        <w:t>15.4.1.1. Registro Comercial, a cargo da Junta Comercial da respectiva sede, no c</w:t>
      </w:r>
      <w:r>
        <w:rPr>
          <w:rFonts w:ascii="Calibri" w:hAnsi="Calibri" w:cs="Times New Roman"/>
        </w:rPr>
        <w:t>aso de empresa individual;</w:t>
      </w:r>
    </w:p>
    <w:p w14:paraId="211A4624"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15.4.1.2. </w:t>
      </w:r>
      <w:r>
        <w:rPr>
          <w:rFonts w:ascii="Calibri" w:hAnsi="Calibri"/>
          <w:bCs/>
          <w:color w:val="000000"/>
        </w:rPr>
        <w:t xml:space="preserve">Certificado da Condição de Microempreendedor Individual - CCMEI, cuja aceitação ficará condicionada à verificação da autenticidade no sítio </w:t>
      </w:r>
      <w:hyperlink r:id="rId18" w:history="1">
        <w:r>
          <w:rPr>
            <w:rStyle w:val="Hyperlink"/>
            <w:rFonts w:ascii="Calibri" w:hAnsi="Calibri"/>
            <w:bCs/>
          </w:rPr>
          <w:t>www.portaldoempreendedor</w:t>
        </w:r>
        <w:r>
          <w:rPr>
            <w:rStyle w:val="Hyperlink"/>
            <w:rFonts w:ascii="Calibri" w:hAnsi="Calibri"/>
            <w:bCs/>
          </w:rPr>
          <w:t>.gov.br</w:t>
        </w:r>
      </w:hyperlink>
      <w:r>
        <w:rPr>
          <w:rFonts w:ascii="Calibri" w:hAnsi="Calibri"/>
          <w:bCs/>
          <w:color w:val="000000"/>
        </w:rPr>
        <w:t xml:space="preserve">, no caso de microempreendedor individual – MEI; </w:t>
      </w:r>
    </w:p>
    <w:p w14:paraId="08019133" w14:textId="77777777" w:rsidR="00472472" w:rsidRDefault="00FA124C">
      <w:pPr>
        <w:spacing w:line="360" w:lineRule="auto"/>
        <w:contextualSpacing w:val="0"/>
        <w:jc w:val="both"/>
        <w:rPr>
          <w:rFonts w:ascii="Calibri" w:hAnsi="Calibri" w:cs="Times New Roman"/>
        </w:rPr>
      </w:pPr>
      <w:r>
        <w:rPr>
          <w:rFonts w:ascii="Calibri" w:hAnsi="Calibri" w:cs="Times New Roman"/>
        </w:rPr>
        <w:t>15.4.1.3. Ato constitutivo, estatuto social ou contrato social em vigor, devidamente registrado no local de sua sede, em se tratando de sociedades comerciais e, no caso de sociedades por ações, acomp</w:t>
      </w:r>
      <w:r>
        <w:rPr>
          <w:rFonts w:ascii="Calibri" w:hAnsi="Calibri" w:cs="Times New Roman"/>
        </w:rPr>
        <w:t>anhado de documentos de eleição de seus administradores;</w:t>
      </w:r>
    </w:p>
    <w:p w14:paraId="3F2BF4E5" w14:textId="77777777" w:rsidR="00472472" w:rsidRDefault="00FA124C">
      <w:pPr>
        <w:spacing w:line="360" w:lineRule="auto"/>
        <w:contextualSpacing w:val="0"/>
        <w:jc w:val="both"/>
        <w:rPr>
          <w:rFonts w:ascii="Calibri" w:hAnsi="Calibri" w:cs="Times New Roman"/>
        </w:rPr>
      </w:pPr>
      <w:r>
        <w:rPr>
          <w:rFonts w:ascii="Calibri" w:hAnsi="Calibri" w:cs="Times New Roman"/>
        </w:rPr>
        <w:t>15.4.1.4 Os documentos elencados nos subitens 15.4.1.1 a 15.4.1.3 deverão estar acompanhados de todas as alterações ou da consolidação respectiva;</w:t>
      </w:r>
    </w:p>
    <w:p w14:paraId="145EC4D8"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15.4.1.5. Decreto de autorização, em se tratando de </w:t>
      </w:r>
      <w:r>
        <w:rPr>
          <w:rFonts w:ascii="Calibri" w:hAnsi="Calibri" w:cs="Times New Roman"/>
        </w:rPr>
        <w:t>empresa ou sociedade estrangeira em funcionamento no País, e ato de registro ou autorização para funcionamento expedido pelo órgão competente, quando a atividade assim o exigir;</w:t>
      </w:r>
    </w:p>
    <w:p w14:paraId="12B2492B" w14:textId="77777777" w:rsidR="00472472" w:rsidRDefault="00FA124C">
      <w:pPr>
        <w:spacing w:line="360" w:lineRule="auto"/>
        <w:contextualSpacing w:val="0"/>
        <w:jc w:val="both"/>
        <w:rPr>
          <w:rFonts w:ascii="Calibri" w:hAnsi="Calibri" w:cs="Times New Roman"/>
        </w:rPr>
      </w:pPr>
      <w:r>
        <w:rPr>
          <w:rFonts w:ascii="Calibri" w:hAnsi="Calibri" w:cs="Times New Roman"/>
        </w:rPr>
        <w:t>15.4.1.6. Instrumento Público ou Particular de Procuração, este com firma reco</w:t>
      </w:r>
      <w:r>
        <w:rPr>
          <w:rFonts w:ascii="Calibri" w:hAnsi="Calibri" w:cs="Times New Roman"/>
        </w:rPr>
        <w:t>nhecida para o representante legal da licitante.</w:t>
      </w:r>
    </w:p>
    <w:p w14:paraId="5CADC106" w14:textId="77777777" w:rsidR="00472472" w:rsidRDefault="00FA124C">
      <w:pPr>
        <w:spacing w:line="360" w:lineRule="auto"/>
        <w:jc w:val="both"/>
        <w:rPr>
          <w:rFonts w:ascii="Calibri" w:hAnsi="Calibri" w:cs="Times New Roman"/>
        </w:rPr>
      </w:pPr>
      <w:r>
        <w:rPr>
          <w:rFonts w:ascii="Calibri" w:hAnsi="Calibri" w:cs="Times New Roman"/>
        </w:rPr>
        <w:t>15.4.1.7. No caso de sociedade cooperativa: ata de fundação e estatuto social em vigor, com a ata da assembleia que o aprovou, devidamente arquivada na Junta Comercial ou inscrita no Registro Civil das Pesso</w:t>
      </w:r>
      <w:r>
        <w:rPr>
          <w:rFonts w:ascii="Calibri" w:hAnsi="Calibri" w:cs="Times New Roman"/>
        </w:rPr>
        <w:t xml:space="preserve">as Jurídicas da respectiva sede, bem como o registro de que trata o art. 107 da Lei nº. 5.764, de 1971. </w:t>
      </w:r>
    </w:p>
    <w:p w14:paraId="10D2EB2F" w14:textId="77777777" w:rsidR="00472472" w:rsidRDefault="00472472">
      <w:pPr>
        <w:spacing w:line="360" w:lineRule="auto"/>
        <w:contextualSpacing w:val="0"/>
        <w:jc w:val="both"/>
        <w:rPr>
          <w:rFonts w:ascii="Calibri" w:hAnsi="Calibri" w:cs="Times New Roman"/>
        </w:rPr>
      </w:pPr>
    </w:p>
    <w:p w14:paraId="0695220D" w14:textId="77777777" w:rsidR="00472472" w:rsidRDefault="00FA124C">
      <w:pPr>
        <w:spacing w:line="360" w:lineRule="auto"/>
        <w:contextualSpacing w:val="0"/>
        <w:jc w:val="both"/>
        <w:rPr>
          <w:rFonts w:ascii="Calibri" w:hAnsi="Calibri" w:cs="Times New Roman"/>
          <w:b/>
        </w:rPr>
      </w:pPr>
      <w:r>
        <w:rPr>
          <w:rFonts w:ascii="Calibri" w:hAnsi="Calibri" w:cs="Times New Roman"/>
          <w:b/>
        </w:rPr>
        <w:t>15.4.2. Regularidade Fiscal, Social e Trabalhista</w:t>
      </w:r>
    </w:p>
    <w:p w14:paraId="2247F423" w14:textId="77777777" w:rsidR="00472472" w:rsidRDefault="00FA124C">
      <w:pPr>
        <w:spacing w:line="360" w:lineRule="auto"/>
        <w:contextualSpacing w:val="0"/>
        <w:jc w:val="both"/>
        <w:rPr>
          <w:rFonts w:ascii="Calibri" w:hAnsi="Calibri" w:cs="Times New Roman"/>
        </w:rPr>
      </w:pPr>
      <w:r>
        <w:rPr>
          <w:rFonts w:ascii="Calibri" w:hAnsi="Calibri" w:cs="Times New Roman"/>
        </w:rPr>
        <w:t>15.4.2.1. Prova de inscrição no Cadastro Nacional de Pessoas Jurídicas (CNPJ);</w:t>
      </w:r>
    </w:p>
    <w:p w14:paraId="3D6DAB05" w14:textId="77777777" w:rsidR="00472472" w:rsidRDefault="00FA124C">
      <w:pPr>
        <w:spacing w:line="360" w:lineRule="auto"/>
        <w:contextualSpacing w:val="0"/>
        <w:jc w:val="both"/>
        <w:rPr>
          <w:rFonts w:ascii="Calibri" w:hAnsi="Calibri" w:cs="Times New Roman"/>
        </w:rPr>
      </w:pPr>
      <w:r>
        <w:rPr>
          <w:rFonts w:ascii="Calibri" w:hAnsi="Calibri" w:cs="Times New Roman"/>
        </w:rPr>
        <w:t>15.4.2.2. Prova de re</w:t>
      </w:r>
      <w:r>
        <w:rPr>
          <w:rFonts w:ascii="Calibri" w:hAnsi="Calibri" w:cs="Times New Roman"/>
        </w:rPr>
        <w:t>gularidade, junto à Receita Federal do Brasil, do Cadastro da Pessoa Física (CPF) do titular (Firma Individual), sócio (Sociedades Comerciais) ou Diretor (Sociedades por Ações / Sociedades Civis);</w:t>
      </w:r>
    </w:p>
    <w:p w14:paraId="3346C385" w14:textId="77777777" w:rsidR="00472472" w:rsidRDefault="00FA124C">
      <w:pPr>
        <w:spacing w:line="360" w:lineRule="auto"/>
        <w:contextualSpacing w:val="0"/>
        <w:jc w:val="both"/>
        <w:rPr>
          <w:rFonts w:ascii="Calibri" w:hAnsi="Calibri" w:cs="Times New Roman"/>
        </w:rPr>
      </w:pPr>
      <w:r>
        <w:rPr>
          <w:rFonts w:ascii="Calibri" w:hAnsi="Calibri" w:cs="Times New Roman"/>
        </w:rPr>
        <w:t>15.4.2.3. Prova de inscrição no Cadastro de Contribuintes E</w:t>
      </w:r>
      <w:r>
        <w:rPr>
          <w:rFonts w:ascii="Calibri" w:hAnsi="Calibri" w:cs="Times New Roman"/>
        </w:rPr>
        <w:t xml:space="preserve">stadual ou do Distrito Federal ou Municipal, se houver, relativo à sede ou ao domicílio da licitante, pertinente ao seu ramo de atividade e compatível com o objeto desta licitação; </w:t>
      </w:r>
    </w:p>
    <w:p w14:paraId="3CC7A3F4" w14:textId="77777777" w:rsidR="00472472" w:rsidRDefault="00FA124C">
      <w:pPr>
        <w:spacing w:line="360" w:lineRule="auto"/>
        <w:contextualSpacing w:val="0"/>
        <w:jc w:val="both"/>
        <w:rPr>
          <w:rFonts w:ascii="Calibri" w:hAnsi="Calibri" w:cs="Times New Roman"/>
        </w:rPr>
      </w:pPr>
      <w:r>
        <w:rPr>
          <w:rFonts w:ascii="Calibri" w:hAnsi="Calibri" w:cs="Times New Roman"/>
        </w:rPr>
        <w:t>15.4.2.4. Prova de regularidade para com a Fazenda Nacional, Estadual e Mu</w:t>
      </w:r>
      <w:r>
        <w:rPr>
          <w:rFonts w:ascii="Calibri" w:hAnsi="Calibri" w:cs="Times New Roman"/>
        </w:rPr>
        <w:t>nicipal, ou do Distrito Federal, compreendendo os seguintes documentos:</w:t>
      </w:r>
    </w:p>
    <w:p w14:paraId="51E98AED" w14:textId="77777777" w:rsidR="00472472" w:rsidRDefault="00FA124C">
      <w:pPr>
        <w:spacing w:line="360" w:lineRule="auto"/>
        <w:contextualSpacing w:val="0"/>
        <w:jc w:val="both"/>
        <w:rPr>
          <w:rFonts w:ascii="Calibri" w:hAnsi="Calibri" w:cs="Times New Roman"/>
        </w:rPr>
      </w:pPr>
      <w:r>
        <w:rPr>
          <w:rFonts w:ascii="Calibri" w:hAnsi="Calibri" w:cs="Times New Roman"/>
        </w:rPr>
        <w:t>15.4.2.4.1. Certidão Conjunta Negativa de Débitos relativos a Tributos Federais e à Dívida Ativa da União, ou Certidão Conjunta Positiva com efeito negativo, expedida pela Receita Fede</w:t>
      </w:r>
      <w:r>
        <w:rPr>
          <w:rFonts w:ascii="Calibri" w:hAnsi="Calibri" w:cs="Times New Roman"/>
        </w:rPr>
        <w:t>ral do Brasil (RFB) e Procuradoria-Geral da Fazenda Nacional (PGFN);</w:t>
      </w:r>
    </w:p>
    <w:p w14:paraId="07838449" w14:textId="77777777" w:rsidR="00472472" w:rsidRDefault="00FA124C">
      <w:pPr>
        <w:spacing w:line="360" w:lineRule="auto"/>
        <w:contextualSpacing w:val="0"/>
        <w:jc w:val="both"/>
        <w:rPr>
          <w:rFonts w:ascii="Calibri" w:hAnsi="Calibri" w:cs="Times New Roman"/>
        </w:rPr>
      </w:pPr>
      <w:r>
        <w:rPr>
          <w:rFonts w:ascii="Calibri" w:hAnsi="Calibri" w:cs="Times New Roman"/>
        </w:rPr>
        <w:t>15.4.2.4.2. Certidão Negativa de Tributos Estaduais ou Certidão Positiva com efeito negativo, expedida pela Fazenda Estadual, da sede ou domicílio da licitante ou Certidão de Não Contribu</w:t>
      </w:r>
      <w:r>
        <w:rPr>
          <w:rFonts w:ascii="Calibri" w:hAnsi="Calibri" w:cs="Times New Roman"/>
        </w:rPr>
        <w:t>inte;</w:t>
      </w:r>
    </w:p>
    <w:p w14:paraId="5B76A45B" w14:textId="77777777" w:rsidR="00472472" w:rsidRDefault="00FA124C">
      <w:pPr>
        <w:spacing w:line="360" w:lineRule="auto"/>
        <w:contextualSpacing w:val="0"/>
        <w:jc w:val="both"/>
        <w:rPr>
          <w:rFonts w:ascii="Calibri" w:hAnsi="Calibri" w:cs="Times New Roman"/>
        </w:rPr>
      </w:pPr>
      <w:r>
        <w:rPr>
          <w:rFonts w:ascii="Calibri" w:hAnsi="Calibri" w:cs="Times New Roman"/>
        </w:rPr>
        <w:t>15.4.2.4.3.</w:t>
      </w:r>
      <w:r>
        <w:rPr>
          <w:rFonts w:ascii="Calibri" w:hAnsi="Calibri" w:cs="Times New Roman"/>
          <w:b/>
        </w:rPr>
        <w:t xml:space="preserve"> </w:t>
      </w:r>
      <w:r>
        <w:rPr>
          <w:rFonts w:ascii="Calibri" w:hAnsi="Calibri" w:cs="Times New Roman"/>
        </w:rPr>
        <w:t>Caso a licitante seja considerada isenta dos tributos estaduais ou municipais relacionados ao objeto licitatório, deverá comprovar tal condição mediante a apresentação de declaração da Fazenda Estadual do domicílio ou sede da licitante, o</w:t>
      </w:r>
      <w:r>
        <w:rPr>
          <w:rFonts w:ascii="Calibri" w:hAnsi="Calibri" w:cs="Times New Roman"/>
        </w:rPr>
        <w:t>u outra equivalente, na forma da lei;</w:t>
      </w:r>
    </w:p>
    <w:p w14:paraId="718C2DF8" w14:textId="77777777" w:rsidR="00472472" w:rsidRDefault="00FA124C">
      <w:pPr>
        <w:spacing w:line="360" w:lineRule="auto"/>
        <w:contextualSpacing w:val="0"/>
        <w:jc w:val="both"/>
        <w:rPr>
          <w:rFonts w:ascii="Calibri" w:hAnsi="Calibri" w:cs="Times New Roman"/>
        </w:rPr>
      </w:pPr>
      <w:r>
        <w:rPr>
          <w:rFonts w:ascii="Calibri" w:hAnsi="Calibri" w:cs="Times New Roman"/>
        </w:rPr>
        <w:t>15.4.2.4.4. Certidão Negativa de Tributos Municipais ou Certidão Positiva com efeito negativo, expedida pela Fazenda Municipal, da sede ou domicílio da licitante ou Certidão de Não Contribuinte;</w:t>
      </w:r>
    </w:p>
    <w:p w14:paraId="29CC670D" w14:textId="77777777" w:rsidR="00472472" w:rsidRDefault="00FA124C">
      <w:pPr>
        <w:spacing w:line="360" w:lineRule="auto"/>
        <w:contextualSpacing w:val="0"/>
        <w:jc w:val="both"/>
        <w:rPr>
          <w:rFonts w:ascii="Calibri" w:hAnsi="Calibri" w:cs="Times New Roman"/>
        </w:rPr>
      </w:pPr>
      <w:r>
        <w:rPr>
          <w:rFonts w:ascii="Calibri" w:hAnsi="Calibri" w:cs="Times New Roman"/>
        </w:rPr>
        <w:t>15.4.2.4.5. Certidão Ne</w:t>
      </w:r>
      <w:r>
        <w:rPr>
          <w:rFonts w:ascii="Calibri" w:hAnsi="Calibri" w:cs="Times New Roman"/>
        </w:rPr>
        <w:t>gativa de Débito ou Certidão positiva com efeito negativo referente à Contribuição Previdenciária e às de terceiros, expedida pela Secretaria da Receita Federal do Brasil (RFB);</w:t>
      </w:r>
    </w:p>
    <w:p w14:paraId="219A1D30" w14:textId="77777777" w:rsidR="00472472" w:rsidRDefault="00FA124C">
      <w:pPr>
        <w:spacing w:line="360" w:lineRule="auto"/>
        <w:contextualSpacing w:val="0"/>
        <w:jc w:val="both"/>
        <w:rPr>
          <w:rFonts w:ascii="Calibri" w:hAnsi="Calibri" w:cs="Times New Roman"/>
        </w:rPr>
      </w:pPr>
      <w:r>
        <w:rPr>
          <w:rFonts w:ascii="Calibri" w:hAnsi="Calibri" w:cs="Times New Roman"/>
        </w:rPr>
        <w:t>15.4.2.4.6. Certificado de Regularidade de Situação do Fundo de Garantia do Te</w:t>
      </w:r>
      <w:r>
        <w:rPr>
          <w:rFonts w:ascii="Calibri" w:hAnsi="Calibri" w:cs="Times New Roman"/>
        </w:rPr>
        <w:t>mpo de Serviço – FGTS, expedido pela Caixa Econômica Federal.</w:t>
      </w:r>
    </w:p>
    <w:p w14:paraId="305E8E8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15.4.2.5. Em quaisquer das situações estabelecidas neste Edital, caso alguma certidão esteja com prazo vencido, o Agente de Licitação poderá fazer consulta por meio eletrônico </w:t>
      </w:r>
      <w:r>
        <w:rPr>
          <w:rFonts w:ascii="Calibri" w:hAnsi="Calibri" w:cs="Times New Roman"/>
        </w:rPr>
        <w:t>(INTERNET), para comprovação dessa regularidade, podendo, ainda, a licitante apresentar cópia desses documentos;</w:t>
      </w:r>
    </w:p>
    <w:p w14:paraId="368DE36C" w14:textId="77777777" w:rsidR="00472472" w:rsidRDefault="00FA124C">
      <w:pPr>
        <w:spacing w:line="360" w:lineRule="auto"/>
        <w:contextualSpacing w:val="0"/>
        <w:jc w:val="both"/>
        <w:rPr>
          <w:rFonts w:ascii="Calibri" w:hAnsi="Calibri" w:cs="Times New Roman"/>
        </w:rPr>
      </w:pPr>
      <w:r>
        <w:rPr>
          <w:rFonts w:ascii="Calibri" w:hAnsi="Calibri" w:cs="Times New Roman"/>
        </w:rPr>
        <w:t>15.4.2.6. A Certidão Negativa de Débitos Trabalhistas – CNDT perante a Justiça do Trabalho ou Certidão Positiva com Efeito de Negativa, expedid</w:t>
      </w:r>
      <w:r>
        <w:rPr>
          <w:rFonts w:ascii="Calibri" w:hAnsi="Calibri" w:cs="Times New Roman"/>
        </w:rPr>
        <w:t>a pelo Tribunal Superior do Trabalho (TST), nos termos do Título VII-A da Consolidação das Leis do Trabalho, aprovada pelo Decreto-Lei no 5.452, de 01/05/1943, e instituída pela Lei nº 12.440, de 07/07/2011, será verificada “on-line” pelo Agente de Licitaç</w:t>
      </w:r>
      <w:r>
        <w:rPr>
          <w:rFonts w:ascii="Calibri" w:hAnsi="Calibri" w:cs="Times New Roman"/>
        </w:rPr>
        <w:t>ão na data de entrega da documentação de habilitação.</w:t>
      </w:r>
    </w:p>
    <w:p w14:paraId="7C5A8A09" w14:textId="77777777" w:rsidR="00472472" w:rsidRDefault="00FA124C">
      <w:pPr>
        <w:tabs>
          <w:tab w:val="left" w:pos="1440"/>
        </w:tabs>
        <w:spacing w:line="360" w:lineRule="auto"/>
        <w:contextualSpacing w:val="0"/>
        <w:jc w:val="both"/>
        <w:rPr>
          <w:rFonts w:ascii="Calibri" w:hAnsi="Calibri"/>
          <w:bCs/>
          <w:iCs/>
        </w:rPr>
      </w:pPr>
      <w:r>
        <w:rPr>
          <w:rFonts w:ascii="Calibri" w:hAnsi="Calibri"/>
          <w:bCs/>
          <w:iCs/>
        </w:rPr>
        <w:t>15.4.2.7. A licitante melhor classificada deverá, também, apresentar a documentação de regularidade fiscal das microempresas e/ou empresas de pequeno porte que serão subcontratadas no decorrer da execuç</w:t>
      </w:r>
      <w:r>
        <w:rPr>
          <w:rFonts w:ascii="Calibri" w:hAnsi="Calibri"/>
          <w:bCs/>
          <w:iCs/>
        </w:rPr>
        <w:t>ão do contrato, ainda que exista alguma restrição, aplicando-se o prazo de regularização previsto no art. 4º, §1º do Decreto nº 8.538, de 2015.</w:t>
      </w:r>
    </w:p>
    <w:p w14:paraId="386E7960" w14:textId="77777777" w:rsidR="00472472" w:rsidRDefault="00472472">
      <w:pPr>
        <w:spacing w:line="360" w:lineRule="auto"/>
        <w:contextualSpacing w:val="0"/>
        <w:jc w:val="both"/>
        <w:rPr>
          <w:rFonts w:ascii="Calibri" w:hAnsi="Calibri" w:cs="Times New Roman"/>
        </w:rPr>
      </w:pPr>
    </w:p>
    <w:p w14:paraId="01332654" w14:textId="77777777" w:rsidR="00472472" w:rsidRDefault="00FA124C">
      <w:pPr>
        <w:spacing w:line="360" w:lineRule="auto"/>
        <w:contextualSpacing w:val="0"/>
        <w:jc w:val="both"/>
        <w:rPr>
          <w:rFonts w:ascii="Calibri" w:hAnsi="Calibri" w:cs="Times New Roman"/>
          <w:b/>
        </w:rPr>
      </w:pPr>
      <w:r>
        <w:rPr>
          <w:rFonts w:ascii="Calibri" w:hAnsi="Calibri" w:cs="Times New Roman"/>
          <w:b/>
        </w:rPr>
        <w:t>15.4.3. Qualificação Econômico – Financeira</w:t>
      </w:r>
    </w:p>
    <w:p w14:paraId="22521ED0" w14:textId="77777777" w:rsidR="00472472" w:rsidRDefault="00FA124C">
      <w:pPr>
        <w:spacing w:line="360" w:lineRule="auto"/>
        <w:contextualSpacing w:val="0"/>
        <w:jc w:val="both"/>
        <w:rPr>
          <w:rFonts w:ascii="Calibri" w:hAnsi="Calibri" w:cs="Times New Roman"/>
          <w:b/>
        </w:rPr>
      </w:pPr>
      <w:r>
        <w:rPr>
          <w:rFonts w:ascii="Calibri" w:hAnsi="Calibri" w:cs="Times New Roman"/>
        </w:rPr>
        <w:t xml:space="preserve">15.4.3.1.  Balanço Patrimonial e demonstrações contábeis do </w:t>
      </w:r>
      <w:r>
        <w:rPr>
          <w:rFonts w:ascii="Calibri" w:hAnsi="Calibri" w:cs="Times New Roman"/>
        </w:rPr>
        <w:t>último exercício social, já exigíveis e apresentados na forma da lei, que comprovem a boa situação financeira da empresa, vedada a sua substituição por balancetes ou balanços provisórios, podendo ser atualizados por índices oficiais quando encerrados há ma</w:t>
      </w:r>
      <w:r>
        <w:rPr>
          <w:rFonts w:ascii="Calibri" w:hAnsi="Calibri" w:cs="Times New Roman"/>
        </w:rPr>
        <w:t>is de 03 (três) meses da data da apresentação da proposta;</w:t>
      </w:r>
    </w:p>
    <w:p w14:paraId="4374D12E" w14:textId="77777777" w:rsidR="00472472" w:rsidRDefault="00FA124C">
      <w:pPr>
        <w:spacing w:line="360" w:lineRule="auto"/>
        <w:jc w:val="both"/>
        <w:rPr>
          <w:rFonts w:ascii="Calibri" w:hAnsi="Calibri"/>
        </w:rPr>
      </w:pPr>
      <w:r>
        <w:rPr>
          <w:rFonts w:ascii="Calibri" w:hAnsi="Calibri"/>
        </w:rPr>
        <w:t>15.4.3.1.1. Serão considerados na forma da Lei, o balanço patrimonial e demonstrações contábeis assim apresentados:</w:t>
      </w:r>
    </w:p>
    <w:p w14:paraId="738998DA" w14:textId="77777777" w:rsidR="00472472" w:rsidRDefault="00FA124C">
      <w:pPr>
        <w:spacing w:line="360" w:lineRule="auto"/>
        <w:jc w:val="both"/>
        <w:rPr>
          <w:rFonts w:ascii="Calibri" w:hAnsi="Calibri"/>
        </w:rPr>
      </w:pPr>
      <w:r>
        <w:rPr>
          <w:rFonts w:ascii="Calibri" w:hAnsi="Calibri"/>
        </w:rPr>
        <w:t>a) publicados em Diário Oficial; ou</w:t>
      </w:r>
    </w:p>
    <w:p w14:paraId="00B9E221" w14:textId="77777777" w:rsidR="00472472" w:rsidRDefault="00FA124C">
      <w:pPr>
        <w:spacing w:line="360" w:lineRule="auto"/>
        <w:jc w:val="both"/>
        <w:rPr>
          <w:rFonts w:ascii="Calibri" w:hAnsi="Calibri"/>
        </w:rPr>
      </w:pPr>
      <w:r>
        <w:rPr>
          <w:rFonts w:ascii="Calibri" w:hAnsi="Calibri"/>
        </w:rPr>
        <w:t>b) publicados em jornal; ou</w:t>
      </w:r>
    </w:p>
    <w:p w14:paraId="7624B412" w14:textId="77777777" w:rsidR="00472472" w:rsidRDefault="00FA124C">
      <w:pPr>
        <w:spacing w:line="360" w:lineRule="auto"/>
        <w:jc w:val="both"/>
        <w:rPr>
          <w:rFonts w:ascii="Calibri" w:hAnsi="Calibri"/>
        </w:rPr>
      </w:pPr>
      <w:r>
        <w:rPr>
          <w:rFonts w:ascii="Calibri" w:hAnsi="Calibri"/>
        </w:rPr>
        <w:t>c) registrados ou</w:t>
      </w:r>
      <w:r>
        <w:rPr>
          <w:rFonts w:ascii="Calibri" w:hAnsi="Calibri"/>
        </w:rPr>
        <w:t xml:space="preserve"> autenticados na Junta Comercial da sede ou domicílio da licitante; ou</w:t>
      </w:r>
    </w:p>
    <w:p w14:paraId="791D1D8F" w14:textId="77777777" w:rsidR="00472472" w:rsidRDefault="00FA124C">
      <w:pPr>
        <w:spacing w:line="360" w:lineRule="auto"/>
        <w:jc w:val="both"/>
        <w:rPr>
          <w:rFonts w:ascii="Calibri" w:hAnsi="Calibri"/>
        </w:rPr>
      </w:pPr>
      <w:r>
        <w:rPr>
          <w:rFonts w:ascii="Calibri" w:hAnsi="Calibri"/>
        </w:rPr>
        <w:t>d) pelo Livro Diário, devidamente autenticado na Junta Comercial da sede ou do domicílio da licitante ou em órgão equivalente, inclusive com os termos de Abertura e Encerramento.</w:t>
      </w:r>
    </w:p>
    <w:p w14:paraId="6D03E877" w14:textId="77777777" w:rsidR="00472472" w:rsidRDefault="00FA124C">
      <w:pPr>
        <w:spacing w:line="360" w:lineRule="auto"/>
        <w:jc w:val="both"/>
        <w:rPr>
          <w:rFonts w:ascii="Calibri" w:hAnsi="Calibri"/>
        </w:rPr>
      </w:pPr>
      <w:r>
        <w:rPr>
          <w:rFonts w:ascii="Calibri" w:hAnsi="Calibri"/>
        </w:rPr>
        <w:t>15.4.3</w:t>
      </w:r>
      <w:r>
        <w:rPr>
          <w:rFonts w:ascii="Calibri" w:hAnsi="Calibri"/>
        </w:rPr>
        <w:t>.1.2. As empresas que adotam o SPED (Sistema Público Escrituração Digital) deverão apresentar o termo de autenticação e balanço, bem como termo de abertura e encerramento.</w:t>
      </w:r>
    </w:p>
    <w:p w14:paraId="49F9FE43" w14:textId="77777777" w:rsidR="00472472" w:rsidRDefault="00FA124C">
      <w:pPr>
        <w:spacing w:line="360" w:lineRule="auto"/>
        <w:jc w:val="both"/>
        <w:rPr>
          <w:rFonts w:ascii="Calibri" w:hAnsi="Calibri"/>
        </w:rPr>
      </w:pPr>
      <w:r>
        <w:rPr>
          <w:rFonts w:ascii="Calibri" w:hAnsi="Calibri"/>
        </w:rPr>
        <w:t>15.4.3.1.3. Na hipótese de pessoas jurídicas não sujeitas ao registro de seus atos c</w:t>
      </w:r>
      <w:r>
        <w:rPr>
          <w:rFonts w:ascii="Calibri" w:hAnsi="Calibri"/>
        </w:rPr>
        <w:t>onstitutivos na Junta Comercial (como é o caso de entidades sem fins lucrativos e Sociedades Simples - SS), o balanço patrimonial e demonstrações contábeis deverão ser registrados ou autenticados no Cartório Civil da sede ou domicílio da licitante.</w:t>
      </w:r>
    </w:p>
    <w:p w14:paraId="169C32E0" w14:textId="77777777" w:rsidR="00472472" w:rsidRDefault="00FA124C">
      <w:pPr>
        <w:spacing w:line="360" w:lineRule="auto"/>
        <w:contextualSpacing w:val="0"/>
        <w:jc w:val="both"/>
        <w:rPr>
          <w:rFonts w:ascii="Calibri" w:hAnsi="Calibri" w:cs="Times New Roman"/>
        </w:rPr>
      </w:pPr>
      <w:r>
        <w:rPr>
          <w:rFonts w:ascii="Calibri" w:hAnsi="Calibri"/>
        </w:rPr>
        <w:t>15.4.3.</w:t>
      </w:r>
      <w:r>
        <w:rPr>
          <w:rFonts w:ascii="Calibri" w:hAnsi="Calibri"/>
        </w:rPr>
        <w:t>1.4. Quando se tratar de sociedade constituída a menos de 01 (um) ano, esta deverá apresentar apenas o Balanço de Abertura devidamente registrado ou autenticado na Junta Comercial da sede ou domicílio da licitante e/ou em outro órgão equivalente.</w:t>
      </w:r>
    </w:p>
    <w:p w14:paraId="01586963" w14:textId="77777777" w:rsidR="00472472" w:rsidRDefault="00FA124C">
      <w:pPr>
        <w:spacing w:line="360" w:lineRule="auto"/>
        <w:contextualSpacing w:val="0"/>
        <w:jc w:val="both"/>
        <w:rPr>
          <w:rFonts w:ascii="Calibri" w:hAnsi="Calibri" w:cs="Times New Roman"/>
        </w:rPr>
      </w:pPr>
      <w:r>
        <w:rPr>
          <w:rFonts w:ascii="Calibri" w:hAnsi="Calibri" w:cs="Times New Roman"/>
        </w:rPr>
        <w:t>15.4.3.2.</w:t>
      </w:r>
      <w:r>
        <w:rPr>
          <w:rFonts w:ascii="Calibri" w:hAnsi="Calibri" w:cs="Times New Roman"/>
        </w:rPr>
        <w:t xml:space="preserve"> Comprovação da boa situação financeira da empresa, por intermédio de documento que demonstre o cálculo dos índices contábeis maiores que 1 (um) para Liquidez Geral (LG), Solvência Geral (SG) e Liquidez Corrente (LC), a serem extraídos das demonstrações co</w:t>
      </w:r>
      <w:r>
        <w:rPr>
          <w:rFonts w:ascii="Calibri" w:hAnsi="Calibri" w:cs="Times New Roman"/>
        </w:rPr>
        <w:t>ntábeis citadas no subitem anterior, resultantes da aplicação das seguintes fórmulas:</w:t>
      </w:r>
    </w:p>
    <w:p w14:paraId="37CF9C4F"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color w:val="000000"/>
        </w:rPr>
        <w:t>LIQUIDEZ GERAL:</w:t>
      </w:r>
    </w:p>
    <w:tbl>
      <w:tblPr>
        <w:tblW w:w="7385" w:type="dxa"/>
        <w:tblLook w:val="04A0" w:firstRow="1" w:lastRow="0" w:firstColumn="1" w:lastColumn="0" w:noHBand="0" w:noVBand="1"/>
      </w:tblPr>
      <w:tblGrid>
        <w:gridCol w:w="1611"/>
        <w:gridCol w:w="5774"/>
      </w:tblGrid>
      <w:tr w:rsidR="00472472" w14:paraId="243AE6F4" w14:textId="77777777">
        <w:trPr>
          <w:trHeight w:val="500"/>
        </w:trPr>
        <w:tc>
          <w:tcPr>
            <w:tcW w:w="1611" w:type="dxa"/>
            <w:vMerge w:val="restart"/>
            <w:tcMar>
              <w:top w:w="100" w:type="dxa"/>
              <w:left w:w="80" w:type="dxa"/>
              <w:bottom w:w="100" w:type="dxa"/>
              <w:right w:w="80" w:type="dxa"/>
            </w:tcMar>
          </w:tcPr>
          <w:p w14:paraId="32AC5606"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LG =</w:t>
            </w:r>
          </w:p>
        </w:tc>
        <w:tc>
          <w:tcPr>
            <w:tcW w:w="5774" w:type="dxa"/>
            <w:tcBorders>
              <w:bottom w:val="single" w:sz="8" w:space="0" w:color="000000"/>
            </w:tcBorders>
            <w:tcMar>
              <w:top w:w="100" w:type="dxa"/>
              <w:left w:w="80" w:type="dxa"/>
              <w:bottom w:w="100" w:type="dxa"/>
              <w:right w:w="80" w:type="dxa"/>
            </w:tcMar>
          </w:tcPr>
          <w:p w14:paraId="186CE286"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ATIVO CIRCULANTE + REALIZÁVEL A LONGO PRAZO</w:t>
            </w:r>
          </w:p>
        </w:tc>
      </w:tr>
      <w:tr w:rsidR="00472472" w14:paraId="260EF35D" w14:textId="77777777">
        <w:trPr>
          <w:trHeight w:val="540"/>
        </w:trPr>
        <w:tc>
          <w:tcPr>
            <w:tcW w:w="1611" w:type="dxa"/>
            <w:vMerge/>
            <w:tcMar>
              <w:top w:w="15" w:type="dxa"/>
              <w:left w:w="15" w:type="dxa"/>
              <w:bottom w:w="15" w:type="dxa"/>
              <w:right w:w="15" w:type="dxa"/>
            </w:tcMar>
            <w:vAlign w:val="center"/>
          </w:tcPr>
          <w:p w14:paraId="02BAE1EE" w14:textId="77777777" w:rsidR="00472472" w:rsidRDefault="00472472"/>
        </w:tc>
        <w:tc>
          <w:tcPr>
            <w:tcW w:w="5774" w:type="dxa"/>
            <w:tcBorders>
              <w:top w:val="single" w:sz="8" w:space="0" w:color="000000"/>
            </w:tcBorders>
            <w:tcMar>
              <w:top w:w="100" w:type="dxa"/>
              <w:left w:w="80" w:type="dxa"/>
              <w:bottom w:w="100" w:type="dxa"/>
              <w:right w:w="80" w:type="dxa"/>
            </w:tcMar>
          </w:tcPr>
          <w:p w14:paraId="567A1F48"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PASSIVO CIRCULANTE + EXIGÍVEL A LONGO PRAZO</w:t>
            </w:r>
          </w:p>
        </w:tc>
      </w:tr>
    </w:tbl>
    <w:p w14:paraId="269AF7FA"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color w:val="000000"/>
        </w:rPr>
        <w:t>SOLVÊNCIA GERAL:</w:t>
      </w:r>
    </w:p>
    <w:tbl>
      <w:tblPr>
        <w:tblW w:w="7342" w:type="dxa"/>
        <w:tblLook w:val="04A0" w:firstRow="1" w:lastRow="0" w:firstColumn="1" w:lastColumn="0" w:noHBand="0" w:noVBand="1"/>
      </w:tblPr>
      <w:tblGrid>
        <w:gridCol w:w="1620"/>
        <w:gridCol w:w="5722"/>
      </w:tblGrid>
      <w:tr w:rsidR="00472472" w14:paraId="32FE7C04" w14:textId="77777777">
        <w:trPr>
          <w:trHeight w:val="500"/>
        </w:trPr>
        <w:tc>
          <w:tcPr>
            <w:tcW w:w="1620" w:type="dxa"/>
            <w:vMerge w:val="restart"/>
            <w:tcMar>
              <w:top w:w="100" w:type="dxa"/>
              <w:left w:w="80" w:type="dxa"/>
              <w:bottom w:w="100" w:type="dxa"/>
              <w:right w:w="80" w:type="dxa"/>
            </w:tcMar>
          </w:tcPr>
          <w:p w14:paraId="2227E659"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SG =</w:t>
            </w:r>
          </w:p>
        </w:tc>
        <w:tc>
          <w:tcPr>
            <w:tcW w:w="5722" w:type="dxa"/>
            <w:tcBorders>
              <w:bottom w:val="single" w:sz="8" w:space="0" w:color="000000"/>
            </w:tcBorders>
            <w:tcMar>
              <w:top w:w="100" w:type="dxa"/>
              <w:left w:w="80" w:type="dxa"/>
              <w:bottom w:w="100" w:type="dxa"/>
              <w:right w:w="80" w:type="dxa"/>
            </w:tcMar>
          </w:tcPr>
          <w:p w14:paraId="6FBCA478"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ATIVO TOTAL</w:t>
            </w:r>
          </w:p>
        </w:tc>
      </w:tr>
      <w:tr w:rsidR="00472472" w14:paraId="52351EF2" w14:textId="77777777">
        <w:trPr>
          <w:trHeight w:val="540"/>
        </w:trPr>
        <w:tc>
          <w:tcPr>
            <w:tcW w:w="1620" w:type="dxa"/>
            <w:vMerge/>
            <w:tcMar>
              <w:top w:w="15" w:type="dxa"/>
              <w:left w:w="15" w:type="dxa"/>
              <w:bottom w:w="15" w:type="dxa"/>
              <w:right w:w="15" w:type="dxa"/>
            </w:tcMar>
            <w:vAlign w:val="center"/>
          </w:tcPr>
          <w:p w14:paraId="67E878FF" w14:textId="77777777" w:rsidR="00472472" w:rsidRDefault="00472472"/>
        </w:tc>
        <w:tc>
          <w:tcPr>
            <w:tcW w:w="5722" w:type="dxa"/>
            <w:tcBorders>
              <w:top w:val="single" w:sz="8" w:space="0" w:color="000000"/>
            </w:tcBorders>
            <w:tcMar>
              <w:top w:w="100" w:type="dxa"/>
              <w:left w:w="80" w:type="dxa"/>
              <w:bottom w:w="100" w:type="dxa"/>
              <w:right w:w="80" w:type="dxa"/>
            </w:tcMar>
          </w:tcPr>
          <w:p w14:paraId="5C76BCC8"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 xml:space="preserve">PASSIVO </w:t>
            </w:r>
            <w:r>
              <w:rPr>
                <w:rFonts w:ascii="Calibri" w:eastAsia="Times New Roman" w:hAnsi="Calibri" w:cs="Times New Roman"/>
                <w:color w:val="000000"/>
              </w:rPr>
              <w:t>CIRCULANTE + EXIGÍVEL A LONGO PRAZO</w:t>
            </w:r>
          </w:p>
        </w:tc>
      </w:tr>
    </w:tbl>
    <w:p w14:paraId="5AF0FF08"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color w:val="000000"/>
        </w:rPr>
        <w:t>LIQUIDEZ CORRENTE:</w:t>
      </w:r>
    </w:p>
    <w:tbl>
      <w:tblPr>
        <w:tblW w:w="4756" w:type="dxa"/>
        <w:tblLook w:val="04A0" w:firstRow="1" w:lastRow="0" w:firstColumn="1" w:lastColumn="0" w:noHBand="0" w:noVBand="1"/>
      </w:tblPr>
      <w:tblGrid>
        <w:gridCol w:w="1590"/>
        <w:gridCol w:w="3166"/>
      </w:tblGrid>
      <w:tr w:rsidR="00472472" w14:paraId="3C1C5999" w14:textId="77777777">
        <w:trPr>
          <w:trHeight w:val="500"/>
        </w:trPr>
        <w:tc>
          <w:tcPr>
            <w:tcW w:w="1590" w:type="dxa"/>
            <w:vMerge w:val="restart"/>
            <w:tcMar>
              <w:top w:w="100" w:type="dxa"/>
              <w:left w:w="80" w:type="dxa"/>
              <w:bottom w:w="100" w:type="dxa"/>
              <w:right w:w="80" w:type="dxa"/>
            </w:tcMar>
          </w:tcPr>
          <w:p w14:paraId="6A74BCEE"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LC =</w:t>
            </w:r>
          </w:p>
        </w:tc>
        <w:tc>
          <w:tcPr>
            <w:tcW w:w="3166" w:type="dxa"/>
            <w:tcBorders>
              <w:bottom w:val="single" w:sz="8" w:space="0" w:color="000000"/>
            </w:tcBorders>
            <w:tcMar>
              <w:top w:w="100" w:type="dxa"/>
              <w:left w:w="80" w:type="dxa"/>
              <w:bottom w:w="100" w:type="dxa"/>
              <w:right w:w="80" w:type="dxa"/>
            </w:tcMar>
          </w:tcPr>
          <w:p w14:paraId="1B80ED4D"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ATIVO CIRCULANTE</w:t>
            </w:r>
          </w:p>
        </w:tc>
      </w:tr>
      <w:tr w:rsidR="00472472" w14:paraId="5592EC5D" w14:textId="77777777">
        <w:trPr>
          <w:trHeight w:val="540"/>
        </w:trPr>
        <w:tc>
          <w:tcPr>
            <w:tcW w:w="1590" w:type="dxa"/>
            <w:vMerge/>
            <w:tcMar>
              <w:top w:w="15" w:type="dxa"/>
              <w:left w:w="15" w:type="dxa"/>
              <w:bottom w:w="15" w:type="dxa"/>
              <w:right w:w="15" w:type="dxa"/>
            </w:tcMar>
            <w:vAlign w:val="center"/>
          </w:tcPr>
          <w:p w14:paraId="26A60605" w14:textId="77777777" w:rsidR="00472472" w:rsidRDefault="00472472"/>
        </w:tc>
        <w:tc>
          <w:tcPr>
            <w:tcW w:w="3166" w:type="dxa"/>
            <w:tcBorders>
              <w:top w:val="single" w:sz="8" w:space="0" w:color="000000"/>
            </w:tcBorders>
            <w:tcMar>
              <w:top w:w="100" w:type="dxa"/>
              <w:left w:w="80" w:type="dxa"/>
              <w:bottom w:w="100" w:type="dxa"/>
              <w:right w:w="80" w:type="dxa"/>
            </w:tcMar>
          </w:tcPr>
          <w:p w14:paraId="4A41B393" w14:textId="77777777" w:rsidR="00472472" w:rsidRDefault="00FA124C">
            <w:pPr>
              <w:spacing w:line="360" w:lineRule="auto"/>
              <w:ind w:left="1060"/>
              <w:jc w:val="both"/>
              <w:rPr>
                <w:rFonts w:ascii="Calibri" w:eastAsia="Times New Roman" w:hAnsi="Calibri" w:cs="Times New Roman"/>
              </w:rPr>
            </w:pPr>
            <w:r>
              <w:rPr>
                <w:rFonts w:ascii="Calibri" w:eastAsia="Times New Roman" w:hAnsi="Calibri" w:cs="Times New Roman"/>
                <w:color w:val="000000"/>
              </w:rPr>
              <w:t>PASSIVO CIRCULANTE</w:t>
            </w:r>
          </w:p>
        </w:tc>
      </w:tr>
    </w:tbl>
    <w:p w14:paraId="00827D16"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15.4.3.3. O Balanço Patrimonial e as demonstrações contábeis deverão estar registrados no órgão competente, na forma da Lei, e assinados por </w:t>
      </w:r>
      <w:r>
        <w:rPr>
          <w:rFonts w:ascii="Calibri" w:hAnsi="Calibri" w:cs="Times New Roman"/>
        </w:rPr>
        <w:t>Contador ou por outro profissional equivalente, devidamente registrado no Conselho Regional de Contabilidade;</w:t>
      </w:r>
    </w:p>
    <w:p w14:paraId="29056B8B" w14:textId="77777777" w:rsidR="00472472" w:rsidRDefault="00FA124C">
      <w:pPr>
        <w:spacing w:line="360" w:lineRule="auto"/>
        <w:contextualSpacing w:val="0"/>
        <w:jc w:val="both"/>
        <w:rPr>
          <w:rFonts w:ascii="Calibri" w:hAnsi="Calibri" w:cs="Times New Roman"/>
        </w:rPr>
      </w:pPr>
      <w:r>
        <w:rPr>
          <w:rFonts w:ascii="Calibri" w:hAnsi="Calibri" w:cs="Times New Roman"/>
        </w:rPr>
        <w:t>15.4.3.4. A comprovação do capital social mínimo ou patrimônio líquido não inferior a 10% (dez por cento) do valor estimado da contratação ou do item pertinente, a qual será exigida somente no caso da licitante apresentar resultado igual ou inferior a 1 (u</w:t>
      </w:r>
      <w:r>
        <w:rPr>
          <w:rFonts w:ascii="Calibri" w:hAnsi="Calibri" w:cs="Times New Roman"/>
        </w:rPr>
        <w:t xml:space="preserve">m) em qualquer dos índices de liquidez geral, liquidez corrente e solvência geral, conforme art. 24 da IN SEGES/MP nº. 03/2018, de 26 de abril de 2018, devendo ser feita através do </w:t>
      </w:r>
      <w:r>
        <w:rPr>
          <w:rFonts w:ascii="Calibri" w:hAnsi="Calibri" w:cs="Times New Roman"/>
          <w:b/>
        </w:rPr>
        <w:t>Balanço e / ou Contrato Social</w:t>
      </w:r>
      <w:r>
        <w:rPr>
          <w:rFonts w:ascii="Calibri" w:hAnsi="Calibri" w:cs="Times New Roman"/>
        </w:rPr>
        <w:t xml:space="preserve">, </w:t>
      </w:r>
      <w:r>
        <w:rPr>
          <w:rFonts w:ascii="Calibri" w:hAnsi="Calibri" w:cs="Times New Roman"/>
          <w:b/>
        </w:rPr>
        <w:t>devidamente registrado no órgão competente,</w:t>
      </w:r>
      <w:r>
        <w:rPr>
          <w:rFonts w:ascii="Calibri" w:hAnsi="Calibri" w:cs="Times New Roman"/>
          <w:b/>
        </w:rPr>
        <w:t xml:space="preserve"> para empresas cadastradas ou não no SICAF</w:t>
      </w:r>
      <w:r>
        <w:rPr>
          <w:rFonts w:ascii="Calibri" w:hAnsi="Calibri" w:cs="Times New Roman"/>
        </w:rPr>
        <w:t>;</w:t>
      </w:r>
    </w:p>
    <w:p w14:paraId="4FFB6FF7" w14:textId="77777777" w:rsidR="00472472" w:rsidRDefault="00FA124C">
      <w:pPr>
        <w:spacing w:line="360" w:lineRule="auto"/>
        <w:contextualSpacing w:val="0"/>
        <w:jc w:val="both"/>
        <w:rPr>
          <w:rFonts w:ascii="Calibri" w:hAnsi="Calibri" w:cs="Times New Roman"/>
        </w:rPr>
      </w:pPr>
      <w:r>
        <w:rPr>
          <w:rFonts w:ascii="Calibri" w:hAnsi="Calibri" w:cs="Times New Roman"/>
        </w:rPr>
        <w:t>15.4.3.5. As fórmulas dos índices contábeis referidos deverão estar devidamente aplicadas em memorial de cálculos juntado ao balanço;</w:t>
      </w:r>
    </w:p>
    <w:p w14:paraId="7C032C1C" w14:textId="77777777" w:rsidR="00472472" w:rsidRDefault="00FA124C">
      <w:pPr>
        <w:spacing w:line="360" w:lineRule="auto"/>
        <w:contextualSpacing w:val="0"/>
        <w:jc w:val="both"/>
        <w:rPr>
          <w:rFonts w:ascii="Calibri" w:hAnsi="Calibri" w:cs="Times New Roman"/>
        </w:rPr>
      </w:pPr>
      <w:r>
        <w:rPr>
          <w:rFonts w:ascii="Calibri" w:hAnsi="Calibri" w:cs="Times New Roman"/>
        </w:rPr>
        <w:t>15.4.3.6. Se necessária a atualização do balanço e do capital social, deverá s</w:t>
      </w:r>
      <w:r>
        <w:rPr>
          <w:rFonts w:ascii="Calibri" w:hAnsi="Calibri" w:cs="Times New Roman"/>
        </w:rPr>
        <w:t>er apresentado, juntamente com os documentos em apreço, o memorial de cálculo correspondente;</w:t>
      </w:r>
    </w:p>
    <w:p w14:paraId="20C01A5F"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15.4.3.7. </w:t>
      </w:r>
      <w:r>
        <w:rPr>
          <w:rFonts w:ascii="Calibri" w:hAnsi="Calibri" w:cs="Times New Roman"/>
          <w:b/>
        </w:rPr>
        <w:t>Certidão negativa de falência, recuperações judiciais ou recuperações extrajudiciais</w:t>
      </w:r>
      <w:r>
        <w:rPr>
          <w:rFonts w:ascii="Calibri" w:hAnsi="Calibri" w:cs="Times New Roman"/>
        </w:rPr>
        <w:t>, expedida pelo distribuidor da sede da pessoa jurídica, dentro do p</w:t>
      </w:r>
      <w:r>
        <w:rPr>
          <w:rFonts w:ascii="Calibri" w:hAnsi="Calibri" w:cs="Times New Roman"/>
        </w:rPr>
        <w:t>razo de validade.</w:t>
      </w:r>
    </w:p>
    <w:p w14:paraId="04C06D15" w14:textId="77777777" w:rsidR="00472472" w:rsidRDefault="00FA124C">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w:t>
      </w:r>
      <w:r>
        <w:rPr>
          <w:rFonts w:ascii="Calibri" w:hAnsi="Calibri"/>
          <w:color w:val="000000"/>
          <w:shd w:val="clear" w:color="auto" w:fill="FFFFFF"/>
        </w:rPr>
        <w:t>e 09 de fevereiro de 2005, sob pena de inabilitação, devendo, ainda, comprovar todos os demais requisitos de habilitação previstos neste Edital.</w:t>
      </w:r>
    </w:p>
    <w:p w14:paraId="65256571" w14:textId="77777777" w:rsidR="00472472" w:rsidRDefault="00472472">
      <w:pPr>
        <w:spacing w:line="360" w:lineRule="auto"/>
        <w:contextualSpacing w:val="0"/>
        <w:jc w:val="both"/>
        <w:rPr>
          <w:rFonts w:ascii="Calibri" w:hAnsi="Calibri" w:cs="Times New Roman"/>
        </w:rPr>
      </w:pPr>
    </w:p>
    <w:p w14:paraId="66B17D56" w14:textId="77777777" w:rsidR="00472472" w:rsidRDefault="00FA124C">
      <w:pPr>
        <w:spacing w:line="360" w:lineRule="auto"/>
        <w:contextualSpacing w:val="0"/>
        <w:jc w:val="both"/>
        <w:rPr>
          <w:rFonts w:ascii="Calibri" w:hAnsi="Calibri" w:cs="Times New Roman"/>
          <w:b/>
        </w:rPr>
      </w:pPr>
      <w:r>
        <w:rPr>
          <w:rFonts w:ascii="Calibri" w:hAnsi="Calibri" w:cs="Times New Roman"/>
          <w:b/>
        </w:rPr>
        <w:t xml:space="preserve">15.4.4. Qualificação Técnica </w:t>
      </w:r>
    </w:p>
    <w:p w14:paraId="42222B8D" w14:textId="77777777" w:rsidR="00472472" w:rsidRDefault="00FA124C">
      <w:pPr>
        <w:spacing w:line="360" w:lineRule="auto"/>
        <w:contextualSpacing w:val="0"/>
        <w:jc w:val="both"/>
        <w:rPr>
          <w:rFonts w:ascii="Calibri" w:hAnsi="Calibri" w:cs="Times New Roman"/>
          <w:b/>
        </w:rPr>
      </w:pPr>
      <w:r>
        <w:rPr>
          <w:rFonts w:ascii="Calibri" w:hAnsi="Calibri" w:cs="Times New Roman"/>
        </w:rPr>
        <w:t xml:space="preserve">15.4.4.1. Os documentos de Qualificação Técnica da licitante estão </w:t>
      </w:r>
      <w:r>
        <w:rPr>
          <w:rFonts w:ascii="Calibri" w:hAnsi="Calibri" w:cs="Times New Roman"/>
          <w:b/>
        </w:rPr>
        <w:t xml:space="preserve">relacionadas </w:t>
      </w:r>
      <w:r>
        <w:rPr>
          <w:rFonts w:ascii="Calibri" w:hAnsi="Calibri" w:cs="Times New Roman"/>
          <w:b/>
        </w:rPr>
        <w:t>no Item 06 do Termo de Referência - Anexo I.</w:t>
      </w:r>
    </w:p>
    <w:p w14:paraId="33ED9BDC" w14:textId="77777777" w:rsidR="00472472" w:rsidRDefault="00472472">
      <w:pPr>
        <w:spacing w:line="360" w:lineRule="auto"/>
        <w:contextualSpacing w:val="0"/>
        <w:jc w:val="both"/>
        <w:rPr>
          <w:rFonts w:ascii="Calibri" w:hAnsi="Calibri" w:cs="Times New Roman"/>
        </w:rPr>
      </w:pPr>
    </w:p>
    <w:p w14:paraId="3D81266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15.5. As declarações mencionadas no subitem 7.3 do Edital, que deverão ser enviadas eletronicamente no sítio </w:t>
      </w:r>
      <w:hyperlink r:id="rId19" w:history="1">
        <w:r>
          <w:rPr>
            <w:rStyle w:val="Hyperlink"/>
            <w:rFonts w:ascii="Calibri" w:hAnsi="Calibri" w:cs="Times New Roman"/>
          </w:rPr>
          <w:t>www.comprasnet.gov.br</w:t>
        </w:r>
      </w:hyperlink>
      <w:r>
        <w:rPr>
          <w:rFonts w:ascii="Calibri" w:hAnsi="Calibri" w:cs="Times New Roman"/>
        </w:rPr>
        <w:t>, serão visualizadas pelo Agente de</w:t>
      </w:r>
      <w:r>
        <w:rPr>
          <w:rFonts w:ascii="Calibri" w:hAnsi="Calibri" w:cs="Times New Roman"/>
        </w:rPr>
        <w:t xml:space="preserve"> Licitação, na fase de habilitação, quando serão anexadas aos autos do processo, não havendo necessidade de envio por ou outra forma.</w:t>
      </w:r>
    </w:p>
    <w:p w14:paraId="1EAA40D1" w14:textId="77777777" w:rsidR="00472472" w:rsidRDefault="00FA124C">
      <w:pPr>
        <w:spacing w:line="360" w:lineRule="auto"/>
        <w:contextualSpacing w:val="0"/>
        <w:jc w:val="both"/>
        <w:rPr>
          <w:rFonts w:ascii="Calibri" w:hAnsi="Calibri" w:cs="Times New Roman"/>
        </w:rPr>
      </w:pPr>
      <w:r>
        <w:rPr>
          <w:rFonts w:ascii="Calibri" w:hAnsi="Calibri" w:cs="Times New Roman"/>
        </w:rPr>
        <w:t>15.6.</w:t>
      </w:r>
      <w:r>
        <w:rPr>
          <w:rFonts w:ascii="Calibri" w:hAnsi="Calibri" w:cs="Times New Roman"/>
          <w:b/>
        </w:rPr>
        <w:t xml:space="preserve"> </w:t>
      </w:r>
      <w:r>
        <w:rPr>
          <w:rFonts w:ascii="Calibri" w:hAnsi="Calibri" w:cs="Times New Roman"/>
        </w:rPr>
        <w:t>Os documentos solicitados deverão ser identificados com o número do item a que se referem, em ordem crescente, a fim</w:t>
      </w:r>
      <w:r>
        <w:rPr>
          <w:rFonts w:ascii="Calibri" w:hAnsi="Calibri" w:cs="Times New Roman"/>
        </w:rPr>
        <w:t xml:space="preserve"> de facilitar o julgamento.</w:t>
      </w:r>
    </w:p>
    <w:p w14:paraId="048542C8" w14:textId="77777777" w:rsidR="00472472" w:rsidRDefault="00FA124C">
      <w:pPr>
        <w:spacing w:line="360" w:lineRule="auto"/>
        <w:contextualSpacing w:val="0"/>
        <w:jc w:val="both"/>
        <w:rPr>
          <w:rFonts w:ascii="Calibri" w:hAnsi="Calibri" w:cs="Times New Roman"/>
        </w:rPr>
      </w:pPr>
      <w:r>
        <w:rPr>
          <w:rFonts w:ascii="Calibri" w:hAnsi="Calibri" w:cs="Times New Roman"/>
        </w:rPr>
        <w:t>15.7. Disposições gerais de Habilitação:</w:t>
      </w:r>
    </w:p>
    <w:p w14:paraId="075FB69F" w14:textId="77777777" w:rsidR="00472472" w:rsidRDefault="00FA124C">
      <w:pPr>
        <w:spacing w:line="360" w:lineRule="auto"/>
        <w:contextualSpacing w:val="0"/>
        <w:jc w:val="both"/>
        <w:rPr>
          <w:rFonts w:ascii="Calibri" w:hAnsi="Calibri" w:cs="Times New Roman"/>
        </w:rPr>
      </w:pPr>
      <w:r>
        <w:rPr>
          <w:rFonts w:ascii="Calibri" w:hAnsi="Calibri" w:cs="Times New Roman"/>
        </w:rPr>
        <w:t>15.7.1. As empresas ou sociedade estrangeira em funcionamento no País deverão apresentar também o Decreto de Autorização ou o Ato de Registro ou Autorização para Funcionamento, expedido p</w:t>
      </w:r>
      <w:r>
        <w:rPr>
          <w:rFonts w:ascii="Calibri" w:hAnsi="Calibri" w:cs="Times New Roman"/>
        </w:rPr>
        <w:t>elo órgão competente, quando a atividade assim o exigir (art. 41 do Decreto nº 10.024/19);</w:t>
      </w:r>
    </w:p>
    <w:p w14:paraId="7DED9B91"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15.7.2. O </w:t>
      </w:r>
      <w:r>
        <w:rPr>
          <w:rFonts w:ascii="Calibri" w:hAnsi="Calibri" w:cs="Times New Roman"/>
          <w:b/>
        </w:rPr>
        <w:t>HU-Ufma/Ebserh</w:t>
      </w:r>
      <w:r>
        <w:rPr>
          <w:rFonts w:ascii="Calibri" w:hAnsi="Calibri" w:cs="Times New Roman"/>
        </w:rPr>
        <w:t xml:space="preserve">, para fins de habilitação da licitante, poderá verificar nos sites oficiais de órgãos e entidades emissores de certidões, constituindo meio </w:t>
      </w:r>
      <w:r>
        <w:rPr>
          <w:rFonts w:ascii="Calibri" w:hAnsi="Calibri" w:cs="Times New Roman"/>
        </w:rPr>
        <w:t>legal de prova;</w:t>
      </w:r>
    </w:p>
    <w:p w14:paraId="1F761784" w14:textId="77777777" w:rsidR="00472472" w:rsidRDefault="00FA124C">
      <w:pPr>
        <w:spacing w:line="360" w:lineRule="auto"/>
        <w:contextualSpacing w:val="0"/>
        <w:jc w:val="both"/>
        <w:rPr>
          <w:rFonts w:ascii="Calibri" w:hAnsi="Calibri" w:cs="Times New Roman"/>
          <w:b/>
        </w:rPr>
      </w:pPr>
      <w:r>
        <w:rPr>
          <w:rFonts w:ascii="Calibri" w:hAnsi="Calibri" w:cs="Times New Roman"/>
        </w:rPr>
        <w:t xml:space="preserve">15.7.3. Não serão aceitos protocolo de entrega ou solicitação de documentos em substituição aos documentos requeridos no presente Edital e seus anexos, </w:t>
      </w:r>
      <w:r>
        <w:rPr>
          <w:rFonts w:ascii="Calibri" w:hAnsi="Calibri" w:cs="Times New Roman"/>
          <w:b/>
        </w:rPr>
        <w:t>exceto quando indicado no Termo de Referência – Anexo I;</w:t>
      </w:r>
    </w:p>
    <w:p w14:paraId="1070F6F3" w14:textId="77777777" w:rsidR="00472472" w:rsidRDefault="00FA124C">
      <w:pPr>
        <w:spacing w:line="360" w:lineRule="auto"/>
        <w:contextualSpacing w:val="0"/>
        <w:jc w:val="both"/>
        <w:rPr>
          <w:rFonts w:ascii="Calibri" w:hAnsi="Calibri" w:cs="Times New Roman"/>
        </w:rPr>
      </w:pPr>
      <w:r>
        <w:rPr>
          <w:rFonts w:ascii="Calibri" w:hAnsi="Calibri" w:cs="Times New Roman"/>
        </w:rPr>
        <w:t>15.7.4. Se a documentação de ha</w:t>
      </w:r>
      <w:r>
        <w:rPr>
          <w:rFonts w:ascii="Calibri" w:hAnsi="Calibri" w:cs="Times New Roman"/>
        </w:rPr>
        <w:t>bilitação não estiver correta ou contrariar qualquer dispositivo deste Edital e seus anexos, o Agente de Licitação considerará a licitante inabilitada;</w:t>
      </w:r>
    </w:p>
    <w:p w14:paraId="58BE9381" w14:textId="77777777" w:rsidR="00472472" w:rsidRDefault="00FA124C">
      <w:pPr>
        <w:spacing w:line="360" w:lineRule="auto"/>
        <w:contextualSpacing w:val="0"/>
        <w:jc w:val="both"/>
        <w:rPr>
          <w:rFonts w:ascii="Calibri" w:hAnsi="Calibri" w:cs="Times New Roman"/>
        </w:rPr>
      </w:pPr>
      <w:r>
        <w:rPr>
          <w:rFonts w:ascii="Calibri" w:hAnsi="Calibri" w:cs="Times New Roman"/>
        </w:rPr>
        <w:t>15.7.5. A validade das certidões, relativas à comprovação da Qualificação Econômico-Financeira e da Regu</w:t>
      </w:r>
      <w:r>
        <w:rPr>
          <w:rFonts w:ascii="Calibri" w:hAnsi="Calibri" w:cs="Times New Roman"/>
        </w:rPr>
        <w:t>laridade Fiscal, corresponderá ao prazo fixado nos próprios documentos. Caso essas não contenham expressamente o prazo de validade, o HU-Ufma/Ebserh</w:t>
      </w:r>
      <w:r>
        <w:rPr>
          <w:rFonts w:ascii="Calibri" w:hAnsi="Calibri" w:cs="Times New Roman"/>
          <w:highlight w:val="white"/>
        </w:rPr>
        <w:t xml:space="preserve"> convenciona o </w:t>
      </w:r>
      <w:r>
        <w:rPr>
          <w:rFonts w:ascii="Calibri" w:hAnsi="Calibri" w:cs="Times New Roman"/>
          <w:b/>
          <w:highlight w:val="white"/>
        </w:rPr>
        <w:t>prazo como sendo de 90 (noventa) dias</w:t>
      </w:r>
      <w:r>
        <w:rPr>
          <w:rFonts w:ascii="Calibri" w:hAnsi="Calibri" w:cs="Times New Roman"/>
          <w:highlight w:val="white"/>
        </w:rPr>
        <w:t>, a contar da data de sua expedição, ressal</w:t>
      </w:r>
      <w:r>
        <w:rPr>
          <w:rFonts w:ascii="Calibri" w:hAnsi="Calibri" w:cs="Times New Roman"/>
        </w:rPr>
        <w:t>vada a hipóte</w:t>
      </w:r>
      <w:r>
        <w:rPr>
          <w:rFonts w:ascii="Calibri" w:hAnsi="Calibri" w:cs="Times New Roman"/>
        </w:rPr>
        <w:t>se da licitante comprovar que o documento tem prazo de validade superior ao convencionado, mediante juntada de norma legal pertinente;</w:t>
      </w:r>
    </w:p>
    <w:p w14:paraId="222DA3CA"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15.7.5.1. Caso alguma Certidão seja POSITIVA, a mesma somente será aceita, para efeito de habilitação, se </w:t>
      </w:r>
      <w:r>
        <w:rPr>
          <w:rFonts w:ascii="Calibri" w:hAnsi="Calibri" w:cs="Times New Roman"/>
        </w:rPr>
        <w:t>contiver expressamente declaração passada pelo emitente do documento, que a licitante tomou as medidas legais de praxe e obteve o efeito NEGATIVO, nos termos do Código Tributário Nacional;</w:t>
      </w:r>
    </w:p>
    <w:p w14:paraId="4BF153C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15.7.5.2. Sendo ou não contribuinte, a licitante fica obrigada a apresentar as certidões, relacionadas no subitem </w:t>
      </w:r>
      <w:r>
        <w:rPr>
          <w:rFonts w:ascii="Calibri" w:hAnsi="Calibri" w:cs="Times New Roman"/>
          <w:b/>
        </w:rPr>
        <w:t>15.4.2.4</w:t>
      </w:r>
      <w:r>
        <w:rPr>
          <w:rFonts w:ascii="Calibri" w:hAnsi="Calibri" w:cs="Times New Roman"/>
        </w:rPr>
        <w:t xml:space="preserve"> deste Edital.</w:t>
      </w:r>
    </w:p>
    <w:p w14:paraId="0426BEA7" w14:textId="77777777" w:rsidR="00472472" w:rsidRDefault="00FA124C">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5D6CAE3C" w14:textId="77777777" w:rsidR="00472472" w:rsidRDefault="00FA124C">
      <w:pPr>
        <w:spacing w:line="360" w:lineRule="auto"/>
        <w:contextualSpacing w:val="0"/>
        <w:jc w:val="both"/>
        <w:rPr>
          <w:rFonts w:ascii="Calibri" w:hAnsi="Calibri" w:cs="Times New Roman"/>
        </w:rPr>
      </w:pPr>
      <w:r>
        <w:rPr>
          <w:rFonts w:ascii="Calibri" w:hAnsi="Calibri" w:cs="Times New Roman"/>
        </w:rPr>
        <w:t>15.7.7.</w:t>
      </w:r>
      <w:r>
        <w:rPr>
          <w:rFonts w:ascii="Calibri" w:hAnsi="Calibri" w:cs="Times New Roman"/>
        </w:rPr>
        <w:t xml:space="preserve"> Se a licitante for a matriz, todos os documentos deverão estar em nome da matriz e, se a licitante for a filial, todos os documentos deverão estar em nome da filial, exceto aqueles documentos que, pela própria natureza, comprovadamente, forem emitidos som</w:t>
      </w:r>
      <w:r>
        <w:rPr>
          <w:rFonts w:ascii="Calibri" w:hAnsi="Calibri" w:cs="Times New Roman"/>
        </w:rPr>
        <w:t>ente em nome da matriz.</w:t>
      </w:r>
    </w:p>
    <w:p w14:paraId="2D651C06" w14:textId="77777777" w:rsidR="00472472" w:rsidRDefault="00FA124C">
      <w:pPr>
        <w:spacing w:line="360" w:lineRule="auto"/>
        <w:contextualSpacing w:val="0"/>
        <w:jc w:val="both"/>
        <w:rPr>
          <w:rFonts w:ascii="Calibri" w:hAnsi="Calibri" w:cs="Times New Roman"/>
        </w:rPr>
      </w:pPr>
      <w:r>
        <w:rPr>
          <w:rFonts w:ascii="Calibri" w:hAnsi="Calibri" w:cs="Times New Roman"/>
        </w:rPr>
        <w:t>15.8. Condições especiais da microempresa e empresa de pequeno porte:</w:t>
      </w:r>
    </w:p>
    <w:p w14:paraId="1AF0DF0F" w14:textId="77777777" w:rsidR="00472472" w:rsidRDefault="00FA124C">
      <w:pPr>
        <w:spacing w:line="360" w:lineRule="auto"/>
        <w:contextualSpacing w:val="0"/>
        <w:jc w:val="both"/>
        <w:rPr>
          <w:rFonts w:ascii="Calibri" w:hAnsi="Calibri" w:cs="Times New Roman"/>
        </w:rPr>
      </w:pPr>
      <w:r>
        <w:rPr>
          <w:rFonts w:ascii="Calibri" w:hAnsi="Calibri" w:cs="Times New Roman"/>
        </w:rPr>
        <w:t>15.8.1. As Microempresas e Empresas de Pequeno Porte que quiserem se beneficiar das previsões contidas na Lei Complementar 123/2006 (Estatuto da Microempresa e da</w:t>
      </w:r>
      <w:r>
        <w:rPr>
          <w:rFonts w:ascii="Calibri" w:hAnsi="Calibri" w:cs="Times New Roman"/>
        </w:rPr>
        <w:t xml:space="preserve"> Empresa de Pequeno Porte) regulamentada pelo Decreto nº 8.538, de 06 de outubro de 2015, deverão comprovar a referida condição;</w:t>
      </w:r>
    </w:p>
    <w:p w14:paraId="25AA03DD"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15.8.2. As microempresas e empresas de pequeno porte, por ocasião da participação em certames licitatórios, deverão apresentar </w:t>
      </w:r>
      <w:r>
        <w:rPr>
          <w:rFonts w:ascii="Calibri" w:hAnsi="Calibri" w:cs="Times New Roman"/>
        </w:rPr>
        <w:t>toda a documentação exigida para efeito de comprovação de regularidade fiscal e trabalhista, mesmo que esta apresente alguma restrição (art. 43 da Lei Complementar 123/06, combinado com o art. 4º do Decreto nº. 8.538/2015);</w:t>
      </w:r>
    </w:p>
    <w:p w14:paraId="0662FEB8" w14:textId="77777777" w:rsidR="00472472" w:rsidRDefault="00FA124C">
      <w:pPr>
        <w:spacing w:line="360" w:lineRule="auto"/>
        <w:contextualSpacing w:val="0"/>
        <w:jc w:val="both"/>
        <w:rPr>
          <w:rFonts w:ascii="Calibri" w:hAnsi="Calibri" w:cs="Times New Roman"/>
        </w:rPr>
      </w:pPr>
      <w:r>
        <w:rPr>
          <w:rFonts w:ascii="Calibri" w:hAnsi="Calibri" w:cs="Times New Roman"/>
        </w:rPr>
        <w:t>15.8.3. Havendo alguma restrição</w:t>
      </w:r>
      <w:r>
        <w:rPr>
          <w:rFonts w:ascii="Calibri" w:hAnsi="Calibri" w:cs="Times New Roman"/>
        </w:rPr>
        <w:t xml:space="preserve"> na comprovação da regularidade fiscal e trabalhista, será assegurado o prazo de 05 (cinco) dias úteis, cujo termo inicial corresponderá ao momento em que o proponente for declarado o vencedor do certame, prorrogáveis por igual período, a critério da Admin</w:t>
      </w:r>
      <w:r>
        <w:rPr>
          <w:rFonts w:ascii="Calibri" w:hAnsi="Calibri" w:cs="Times New Roman"/>
        </w:rPr>
        <w:t xml:space="preserve">istração Pública, para a regularização da documentação, pagamento ou parcelamento do débito e emissão de eventuais certidões negativas ou positivas com efeito de certidão negativa (art. 43, parágrafo 1º da LC 123/06, combinado com o art. 4º do Decreto nº. </w:t>
      </w:r>
      <w:r>
        <w:rPr>
          <w:rFonts w:ascii="Calibri" w:hAnsi="Calibri" w:cs="Times New Roman"/>
        </w:rPr>
        <w:t>8.538/2015);</w:t>
      </w:r>
    </w:p>
    <w:p w14:paraId="1ED28C9F" w14:textId="77777777" w:rsidR="00472472" w:rsidRDefault="00FA124C">
      <w:pPr>
        <w:spacing w:line="360" w:lineRule="auto"/>
        <w:contextualSpacing w:val="0"/>
        <w:jc w:val="both"/>
        <w:rPr>
          <w:rFonts w:ascii="Calibri" w:hAnsi="Calibri" w:cs="Times New Roman"/>
        </w:rPr>
      </w:pPr>
      <w:r>
        <w:rPr>
          <w:rFonts w:ascii="Calibri" w:hAnsi="Calibri" w:cs="Times New Roman"/>
        </w:rPr>
        <w:t>15.8.4. A não-regularização da documentação no prazo previsto implicará decadência do direito à contratação, sem prejuízo das sanções previstas no Edital e no Regulamento de Licitação da Ebserh, sendo facultado à Administração Pública convocar</w:t>
      </w:r>
      <w:r>
        <w:rPr>
          <w:rFonts w:ascii="Calibri" w:hAnsi="Calibri" w:cs="Times New Roman"/>
        </w:rPr>
        <w:t xml:space="preserve"> as licitantes remanescentes, na ordem da classificação, para a assinatura do contrato, ou revogar a licitação;</w:t>
      </w:r>
    </w:p>
    <w:p w14:paraId="0E6976F2" w14:textId="77777777" w:rsidR="00472472" w:rsidRDefault="00FA124C">
      <w:pPr>
        <w:spacing w:line="360" w:lineRule="auto"/>
        <w:contextualSpacing w:val="0"/>
        <w:jc w:val="both"/>
        <w:rPr>
          <w:rFonts w:ascii="Calibri" w:hAnsi="Calibri" w:cs="Times New Roman"/>
        </w:rPr>
      </w:pPr>
      <w:r>
        <w:rPr>
          <w:rFonts w:ascii="Calibri" w:hAnsi="Calibri" w:cs="Times New Roman"/>
        </w:rPr>
        <w:t>15.8.5. Não ocorrendo a contratação de ME/EPP em razão da irregularidade fiscal e, caso a melhor oferta não tiver sido apresentada por ME/EPP, s</w:t>
      </w:r>
      <w:r>
        <w:rPr>
          <w:rFonts w:ascii="Calibri" w:hAnsi="Calibri" w:cs="Times New Roman"/>
        </w:rPr>
        <w:t>erão convocadas as remanescentes que por ventura sejam consideradas empatadas (art. 44, parágrafo 2º, da LC nº 123/06, combinado com o art. 5º e parágrafos do Decreto nº. 8.538/2015), na ordem classificatória, para o exercício do direito de apresentar nova</w:t>
      </w:r>
      <w:r>
        <w:rPr>
          <w:rFonts w:ascii="Calibri" w:hAnsi="Calibri" w:cs="Times New Roman"/>
        </w:rPr>
        <w:t xml:space="preserve"> proposta de preço inferior à oferta subsequente;</w:t>
      </w:r>
    </w:p>
    <w:p w14:paraId="7F04EAD1" w14:textId="77777777" w:rsidR="00472472" w:rsidRDefault="00FA124C">
      <w:pPr>
        <w:spacing w:line="360" w:lineRule="auto"/>
        <w:contextualSpacing w:val="0"/>
        <w:jc w:val="both"/>
        <w:rPr>
          <w:rFonts w:ascii="Calibri" w:hAnsi="Calibri" w:cs="Times New Roman"/>
        </w:rPr>
      </w:pPr>
      <w:r>
        <w:rPr>
          <w:rFonts w:ascii="Calibri" w:hAnsi="Calibri" w:cs="Times New Roman"/>
        </w:rPr>
        <w:t>15.8.6. Não ocorrendo a contração de ME/EPP em razão da irregularidade fiscal e, caso a melhor oferta subsequente não tiver sido apresentada por ME/EPP, esta será declarada vencedora, sem prejuízo da negoci</w:t>
      </w:r>
      <w:r>
        <w:rPr>
          <w:rFonts w:ascii="Calibri" w:hAnsi="Calibri" w:cs="Times New Roman"/>
        </w:rPr>
        <w:t>ação prevista neste Edital;</w:t>
      </w:r>
    </w:p>
    <w:p w14:paraId="7AB14A02" w14:textId="77777777" w:rsidR="00472472" w:rsidRDefault="00FA124C">
      <w:pPr>
        <w:spacing w:line="360" w:lineRule="auto"/>
        <w:contextualSpacing w:val="0"/>
        <w:jc w:val="both"/>
        <w:rPr>
          <w:rFonts w:ascii="Calibri" w:hAnsi="Calibri" w:cs="Times New Roman"/>
        </w:rPr>
      </w:pPr>
      <w:r>
        <w:rPr>
          <w:rFonts w:ascii="Calibri" w:hAnsi="Calibri" w:cs="Times New Roman"/>
        </w:rPr>
        <w:t>15.8.7. Se a contratação da ME/EPP, que esteja dentro do critério de empate, falhar é que será facultado à Administração convocar as demais licitantes remanescentes, respeitada a ordem de classificação (art. 45, parágrafo 1º, da</w:t>
      </w:r>
      <w:r>
        <w:rPr>
          <w:rFonts w:ascii="Calibri" w:hAnsi="Calibri" w:cs="Times New Roman"/>
        </w:rPr>
        <w:t xml:space="preserve"> LC 123/06, combinado com o art. 5º e parágrafos do Decreto nº. 8.538/2015);</w:t>
      </w:r>
    </w:p>
    <w:p w14:paraId="7E71391E" w14:textId="77777777" w:rsidR="00472472" w:rsidRDefault="00FA124C">
      <w:pPr>
        <w:spacing w:line="360" w:lineRule="auto"/>
        <w:contextualSpacing w:val="0"/>
        <w:jc w:val="both"/>
        <w:rPr>
          <w:rFonts w:ascii="Calibri" w:hAnsi="Calibri" w:cs="Times New Roman"/>
          <w:b/>
        </w:rPr>
      </w:pPr>
      <w:r>
        <w:rPr>
          <w:rFonts w:ascii="Calibri" w:hAnsi="Calibri" w:cs="Times New Roman"/>
        </w:rPr>
        <w:t xml:space="preserve">15.9. Os documentos de habilitação solicitados poderão ser substituídos pelo registro cadastral no Sistema de Cadastro Unificado de Fornecedores – </w:t>
      </w:r>
      <w:r>
        <w:rPr>
          <w:rFonts w:ascii="Calibri" w:hAnsi="Calibri" w:cs="Times New Roman"/>
          <w:b/>
        </w:rPr>
        <w:t>SICAF, desde que abrangidos pelo</w:t>
      </w:r>
      <w:r>
        <w:rPr>
          <w:rFonts w:ascii="Calibri" w:hAnsi="Calibri" w:cs="Times New Roman"/>
          <w:b/>
        </w:rPr>
        <w:t xml:space="preserve"> sistema. </w:t>
      </w:r>
    </w:p>
    <w:p w14:paraId="58A9209E"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15.9.1. A regularidade do cadastramento e da habilitação da licitante no </w:t>
      </w:r>
      <w:r>
        <w:rPr>
          <w:rFonts w:ascii="Calibri" w:hAnsi="Calibri" w:cs="Times New Roman"/>
          <w:b/>
        </w:rPr>
        <w:t>SICAF</w:t>
      </w:r>
      <w:r>
        <w:rPr>
          <w:rFonts w:ascii="Calibri" w:hAnsi="Calibri" w:cs="Times New Roman"/>
        </w:rPr>
        <w:t xml:space="preserve"> será verificada </w:t>
      </w:r>
      <w:r>
        <w:rPr>
          <w:rFonts w:ascii="Calibri" w:hAnsi="Calibri" w:cs="Times New Roman"/>
          <w:b/>
        </w:rPr>
        <w:t xml:space="preserve">“ON LINE” </w:t>
      </w:r>
      <w:r>
        <w:rPr>
          <w:rFonts w:ascii="Calibri" w:hAnsi="Calibri" w:cs="Times New Roman"/>
        </w:rPr>
        <w:t>pelo Agente de Licitação e anexada aos autos.</w:t>
      </w:r>
    </w:p>
    <w:p w14:paraId="6B553CD1" w14:textId="77777777" w:rsidR="00472472" w:rsidRDefault="00FA124C">
      <w:pPr>
        <w:spacing w:line="360" w:lineRule="auto"/>
        <w:contextualSpacing w:val="0"/>
        <w:jc w:val="both"/>
        <w:rPr>
          <w:rFonts w:ascii="Calibri" w:hAnsi="Calibri"/>
          <w:color w:val="000000"/>
        </w:rPr>
      </w:pPr>
      <w:r>
        <w:rPr>
          <w:rFonts w:ascii="Calibri" w:hAnsi="Calibri" w:cs="Times New Roman"/>
        </w:rPr>
        <w:t xml:space="preserve">15.9.2. </w:t>
      </w:r>
      <w:r>
        <w:rPr>
          <w:rFonts w:ascii="Calibri" w:hAnsi="Calibri"/>
          <w:color w:val="000000"/>
        </w:rPr>
        <w:t>É dever da licitante atualizar previamente as comprovações constantes do SICAF para qu</w:t>
      </w:r>
      <w:r>
        <w:rPr>
          <w:rFonts w:ascii="Calibri" w:hAnsi="Calibri"/>
          <w:color w:val="000000"/>
        </w:rPr>
        <w:t>e estejam vigentes na data da abertura da sessão pública, ou encaminhar, em conjunto com a apresentação da proposta, a respectiva documentação atualizada.</w:t>
      </w:r>
    </w:p>
    <w:p w14:paraId="400AFB96"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15.9.3. No caso das licitantes que não se encontrem com o cadastramento atualizado no </w:t>
      </w:r>
      <w:r>
        <w:rPr>
          <w:rFonts w:ascii="Calibri" w:hAnsi="Calibri" w:cs="Times New Roman"/>
          <w:b/>
        </w:rPr>
        <w:t>SICAF</w:t>
      </w:r>
      <w:r>
        <w:rPr>
          <w:rFonts w:ascii="Calibri" w:hAnsi="Calibri" w:cs="Times New Roman"/>
        </w:rPr>
        <w:t>, para fin</w:t>
      </w:r>
      <w:r>
        <w:rPr>
          <w:rFonts w:ascii="Calibri" w:hAnsi="Calibri" w:cs="Times New Roman"/>
        </w:rPr>
        <w:t xml:space="preserve">s de habilitação, a verificação pelo órgão promotor do certame nos sítios oficiais de órgãos e entidades emissores de certidões constitui meio legal de Prova. </w:t>
      </w:r>
    </w:p>
    <w:p w14:paraId="0062856F" w14:textId="77777777" w:rsidR="00472472" w:rsidRDefault="00FA124C">
      <w:pPr>
        <w:spacing w:line="360" w:lineRule="auto"/>
        <w:contextualSpacing w:val="0"/>
        <w:jc w:val="both"/>
        <w:rPr>
          <w:rFonts w:ascii="Calibri" w:hAnsi="Calibri" w:cs="Times New Roman"/>
        </w:rPr>
      </w:pPr>
      <w:r>
        <w:rPr>
          <w:rFonts w:ascii="Calibri" w:hAnsi="Calibri"/>
          <w:color w:val="000000"/>
        </w:rPr>
        <w:t xml:space="preserve">15.9.4. Havendo a necessidade de envio de documentos de habilitação complementares, necessários </w:t>
      </w:r>
      <w:r>
        <w:rPr>
          <w:rFonts w:ascii="Calibri" w:hAnsi="Calibri"/>
          <w:color w:val="000000"/>
        </w:rPr>
        <w:t xml:space="preserve">à confirmação daqueles exigidos neste Edital e já apresentados, a licitante será convocada a encaminhá-los, em formato digital, via sistema, no prazo de </w:t>
      </w:r>
      <w:r>
        <w:rPr>
          <w:rFonts w:ascii="Calibri" w:hAnsi="Calibri"/>
        </w:rPr>
        <w:t>01 (um) dia útil,</w:t>
      </w:r>
      <w:r>
        <w:rPr>
          <w:rFonts w:ascii="Calibri" w:hAnsi="Calibri"/>
          <w:color w:val="000000"/>
        </w:rPr>
        <w:t xml:space="preserve"> sob pena de inabilitação.</w:t>
      </w:r>
    </w:p>
    <w:p w14:paraId="5EA5A1EE" w14:textId="77777777" w:rsidR="00472472" w:rsidRDefault="00FA124C">
      <w:pPr>
        <w:spacing w:line="360" w:lineRule="auto"/>
        <w:contextualSpacing w:val="0"/>
        <w:jc w:val="both"/>
        <w:rPr>
          <w:rFonts w:ascii="Calibri" w:hAnsi="Calibri" w:cs="Times New Roman"/>
        </w:rPr>
      </w:pPr>
      <w:r>
        <w:rPr>
          <w:rFonts w:ascii="Calibri" w:hAnsi="Calibri" w:cs="Times New Roman"/>
        </w:rPr>
        <w:t>15.10. Caso a licitante não esteja com sua Habilitação Jurí</w:t>
      </w:r>
      <w:r>
        <w:rPr>
          <w:rFonts w:ascii="Calibri" w:hAnsi="Calibri" w:cs="Times New Roman"/>
        </w:rPr>
        <w:t>dica, Regularidade Fiscal, Regularidade Trabalhista e Qualificação Econômico-Financeira válidas perante o SICAF e sítio oficial correspondente, o Agente de Licitação poderá realizar diligência.</w:t>
      </w:r>
    </w:p>
    <w:p w14:paraId="1342008E" w14:textId="77777777" w:rsidR="00472472" w:rsidRDefault="00472472">
      <w:pPr>
        <w:spacing w:line="360" w:lineRule="auto"/>
        <w:contextualSpacing w:val="0"/>
        <w:jc w:val="both"/>
        <w:rPr>
          <w:rFonts w:ascii="Calibri" w:hAnsi="Calibri" w:cs="Times New Roman"/>
        </w:rPr>
      </w:pPr>
    </w:p>
    <w:p w14:paraId="661C0852" w14:textId="77777777" w:rsidR="00472472" w:rsidRDefault="00FA124C">
      <w:pPr>
        <w:pBdr>
          <w:top w:val="single" w:sz="4" w:space="2"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 xml:space="preserve"> 16. DOS USUÁRIOS</w:t>
      </w:r>
    </w:p>
    <w:p w14:paraId="5C782F98" w14:textId="77777777" w:rsidR="00472472" w:rsidRDefault="00472472">
      <w:pPr>
        <w:spacing w:line="360" w:lineRule="auto"/>
        <w:contextualSpacing w:val="0"/>
        <w:jc w:val="both"/>
        <w:rPr>
          <w:rFonts w:ascii="Calibri" w:hAnsi="Calibri" w:cs="Times New Roman"/>
          <w:highlight w:val="white"/>
        </w:rPr>
      </w:pPr>
    </w:p>
    <w:p w14:paraId="09C6B316" w14:textId="77777777" w:rsidR="00472472" w:rsidRDefault="00FA124C">
      <w:pPr>
        <w:spacing w:line="360" w:lineRule="auto"/>
        <w:contextualSpacing w:val="0"/>
        <w:jc w:val="both"/>
        <w:rPr>
          <w:rFonts w:ascii="Calibri" w:hAnsi="Calibri" w:cs="Times New Roman"/>
        </w:rPr>
      </w:pPr>
      <w:r>
        <w:rPr>
          <w:rFonts w:ascii="Calibri" w:hAnsi="Calibri" w:cs="Times New Roman"/>
          <w:highlight w:val="white"/>
        </w:rPr>
        <w:t>16.1.  Poderão utilizar-se das Atas de Reg</w:t>
      </w:r>
      <w:r>
        <w:rPr>
          <w:rFonts w:ascii="Calibri" w:hAnsi="Calibri" w:cs="Times New Roman"/>
          <w:highlight w:val="white"/>
        </w:rPr>
        <w:t xml:space="preserve">istro de </w:t>
      </w:r>
      <w:r>
        <w:rPr>
          <w:rFonts w:ascii="Calibri" w:hAnsi="Calibri" w:cs="Times New Roman"/>
        </w:rPr>
        <w:t>Preços, decorrentes deste certame, Órgão Gerenciador e Órgãos Participantes (Hospitais Universitários da rede Ebserh localizados na Região Nordeste), devidamente relacionados no Anexo II do Edital, respeitadas, no que couber, as condições e as reg</w:t>
      </w:r>
      <w:r>
        <w:rPr>
          <w:rFonts w:ascii="Calibri" w:hAnsi="Calibri" w:cs="Times New Roman"/>
        </w:rPr>
        <w:t>ras estabelecidas na Lei nº 13.303/2016, no Decreto 9.488/2018 e no instrumento convocatório relativas às compras pelo Sistema de Registro de Preços.</w:t>
      </w:r>
    </w:p>
    <w:p w14:paraId="26D116CE" w14:textId="77777777" w:rsidR="00472472" w:rsidRDefault="00FA124C">
      <w:pPr>
        <w:spacing w:line="360" w:lineRule="auto"/>
        <w:contextualSpacing w:val="0"/>
        <w:jc w:val="both"/>
        <w:rPr>
          <w:rFonts w:ascii="Calibri" w:hAnsi="Calibri" w:cs="Times New Roman"/>
        </w:rPr>
      </w:pPr>
      <w:r>
        <w:rPr>
          <w:rFonts w:ascii="Calibri" w:hAnsi="Calibri" w:cs="Times New Roman"/>
        </w:rPr>
        <w:t>16.2. A adesão dos Órgãos Participantes (Hospitais Universitários da rede Ebserh localizados na Região Nordeste) à Ata de Registro de Preço ficará condicionada à manifestação prévia de interesse, operalizando o Órgão interessado o módulo Intenção de Regist</w:t>
      </w:r>
      <w:r>
        <w:rPr>
          <w:rFonts w:ascii="Calibri" w:hAnsi="Calibri" w:cs="Times New Roman"/>
        </w:rPr>
        <w:t xml:space="preserve">ro de Preço do Sistema de Administração e Serviços Gerais – SIASG, disponibilizado no sítio </w:t>
      </w:r>
      <w:hyperlink r:id="rId20" w:history="1">
        <w:r>
          <w:rPr>
            <w:rStyle w:val="Hyperlink"/>
            <w:rFonts w:ascii="Calibri" w:hAnsi="Calibri" w:cs="Times New Roman"/>
          </w:rPr>
          <w:t>www.comprasnet.gov.br</w:t>
        </w:r>
      </w:hyperlink>
      <w:r>
        <w:rPr>
          <w:rFonts w:ascii="Calibri" w:hAnsi="Calibri" w:cs="Times New Roman"/>
        </w:rPr>
        <w:t>, quando da divulgação pelo Órgão Gerenciador.</w:t>
      </w:r>
    </w:p>
    <w:p w14:paraId="3E649F13" w14:textId="77777777" w:rsidR="00472472" w:rsidRDefault="00FA124C">
      <w:pPr>
        <w:spacing w:line="360" w:lineRule="auto"/>
        <w:contextualSpacing w:val="0"/>
        <w:jc w:val="both"/>
        <w:rPr>
          <w:rFonts w:ascii="Calibri" w:hAnsi="Calibri" w:cs="Times New Roman"/>
        </w:rPr>
      </w:pPr>
      <w:r>
        <w:rPr>
          <w:rFonts w:ascii="Calibri" w:hAnsi="Calibri" w:cs="Times New Roman"/>
        </w:rPr>
        <w:t>16.3. Cabe ainda ao Órgão Participante o encaminham</w:t>
      </w:r>
      <w:r>
        <w:rPr>
          <w:rFonts w:ascii="Calibri" w:hAnsi="Calibri" w:cs="Times New Roman"/>
        </w:rPr>
        <w:t>ento prévio ao Órgão Gerenciador de sua estimativa de consumo, local de entrega e, conforme o caso, cronograma de contratação, termo de referência ou projeto básico tendo em vista a adequação prévia do instrumento convocatório.</w:t>
      </w:r>
    </w:p>
    <w:p w14:paraId="3537654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16.4. A Ata de </w:t>
      </w:r>
      <w:r>
        <w:rPr>
          <w:rFonts w:ascii="Calibri" w:hAnsi="Calibri" w:cs="Times New Roman"/>
        </w:rPr>
        <w:t xml:space="preserve">Registro de Preços, durante sua validade, poderá ser utilizada por qualquer órgão ou entidade responsável pela execução das atividades contempladas no art. 1º da Lei nº 13.303/2016, mediante anuência do órgão gerenciador, desde que seja encaminhado estudo </w:t>
      </w:r>
      <w:r>
        <w:rPr>
          <w:rFonts w:ascii="Calibri" w:hAnsi="Calibri" w:cs="Times New Roman"/>
        </w:rPr>
        <w:t>técnico de viabilidade, justificando a vantagem e respeitando, no que couber, as condições e as regras estabelecidas no Decreto nº 9.488, de 2018.</w:t>
      </w:r>
    </w:p>
    <w:p w14:paraId="29346826" w14:textId="77777777" w:rsidR="00472472" w:rsidRDefault="00FA124C">
      <w:pPr>
        <w:spacing w:line="360" w:lineRule="auto"/>
        <w:contextualSpacing w:val="0"/>
        <w:jc w:val="both"/>
        <w:rPr>
          <w:rFonts w:ascii="Calibri" w:hAnsi="Calibri" w:cs="Times New Roman"/>
        </w:rPr>
      </w:pPr>
      <w:r>
        <w:rPr>
          <w:rFonts w:ascii="Calibri" w:hAnsi="Calibri" w:cs="Times New Roman"/>
        </w:rPr>
        <w:t>16.5. Caberá ao fornecedor beneficiário da Ata de Registro de Preços, observadas as condições nela estabeleci</w:t>
      </w:r>
      <w:r>
        <w:rPr>
          <w:rFonts w:ascii="Calibri" w:hAnsi="Calibri" w:cs="Times New Roman"/>
        </w:rPr>
        <w:t xml:space="preserve">das, optar pela aceitação ou não do fornecimento, desde que este fornecimento não prejudique as obrigações anteriormente assumidas com o órgão gerenciador e órgãos participantes. Preferencialmente pelo portal COMPRASNET. </w:t>
      </w:r>
    </w:p>
    <w:p w14:paraId="5A8C451B" w14:textId="77777777" w:rsidR="00472472" w:rsidRDefault="00FA124C">
      <w:pPr>
        <w:spacing w:line="360" w:lineRule="auto"/>
        <w:ind w:right="-20"/>
        <w:contextualSpacing w:val="0"/>
        <w:jc w:val="both"/>
        <w:rPr>
          <w:rFonts w:ascii="Calibri" w:hAnsi="Calibri" w:cs="Times New Roman"/>
        </w:rPr>
      </w:pPr>
      <w:r>
        <w:rPr>
          <w:rFonts w:ascii="Calibri" w:hAnsi="Calibri" w:cs="Times New Roman"/>
        </w:rPr>
        <w:t>16.6.</w:t>
      </w:r>
      <w:r>
        <w:rPr>
          <w:rFonts w:ascii="Calibri" w:hAnsi="Calibri" w:cs="Times New Roman"/>
          <w:b/>
        </w:rPr>
        <w:t xml:space="preserve"> </w:t>
      </w:r>
      <w:r>
        <w:rPr>
          <w:rFonts w:ascii="Calibri" w:hAnsi="Calibri" w:cs="Times New Roman"/>
        </w:rPr>
        <w:t>As aquisições ou contrataçõe</w:t>
      </w:r>
      <w:r>
        <w:rPr>
          <w:rFonts w:ascii="Calibri" w:hAnsi="Calibri" w:cs="Times New Roman"/>
        </w:rPr>
        <w:t>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2440BB4" w14:textId="77777777" w:rsidR="00472472" w:rsidRDefault="00FA124C">
      <w:pPr>
        <w:spacing w:line="360" w:lineRule="auto"/>
        <w:ind w:right="-20"/>
        <w:contextualSpacing w:val="0"/>
        <w:jc w:val="both"/>
        <w:rPr>
          <w:rFonts w:ascii="Calibri" w:hAnsi="Calibri" w:cs="Times New Roman"/>
        </w:rPr>
      </w:pPr>
      <w:r>
        <w:rPr>
          <w:rFonts w:ascii="Calibri" w:hAnsi="Calibri" w:cs="Times New Roman"/>
        </w:rPr>
        <w:t>16.</w:t>
      </w:r>
      <w:r>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w:t>
      </w:r>
      <w:r>
        <w:rPr>
          <w:rFonts w:ascii="Calibri" w:hAnsi="Calibri" w:cs="Times New Roman"/>
        </w:rPr>
        <w:t>entualmente aderirem.</w:t>
      </w:r>
    </w:p>
    <w:p w14:paraId="1781CBA4" w14:textId="77777777" w:rsidR="00472472" w:rsidRDefault="00FA124C">
      <w:pPr>
        <w:spacing w:line="360" w:lineRule="auto"/>
        <w:ind w:right="-20"/>
        <w:contextualSpacing w:val="0"/>
        <w:jc w:val="both"/>
        <w:rPr>
          <w:rFonts w:ascii="Calibri" w:hAnsi="Calibri" w:cs="Times New Roman"/>
          <w:b/>
        </w:rPr>
      </w:pPr>
      <w:r>
        <w:rPr>
          <w:rFonts w:ascii="Calibri" w:hAnsi="Calibri" w:cs="Times New Roman"/>
          <w:b/>
        </w:rPr>
        <w:t>16.8. Ao órgão não participante que aderir à Ata compete os atos relativos à cobrança do cumprimento pelo fornecedor das obrigações contratualmente assumidas e a aplicação, observada a ampla defesa e o contraditório, de eventuais pena</w:t>
      </w:r>
      <w:r>
        <w:rPr>
          <w:rFonts w:ascii="Calibri" w:hAnsi="Calibri" w:cs="Times New Roman"/>
          <w:b/>
        </w:rPr>
        <w:t>lidades decorrentes do descumprimento de cláusulas contratuais, em relação às suas próprias contratações, informando as ocorrências ao órgão gerenciador.</w:t>
      </w:r>
    </w:p>
    <w:p w14:paraId="696DFE7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16.9. Após a autorização do órgão gerenciador, o órgão não participante deverá efetivar a contratação </w:t>
      </w:r>
      <w:r>
        <w:rPr>
          <w:rFonts w:ascii="Calibri" w:hAnsi="Calibri" w:cs="Times New Roman"/>
        </w:rPr>
        <w:t>solicitada em até noventa dias, observado o prazo de validade da Ata de Registro de Preços.</w:t>
      </w:r>
    </w:p>
    <w:p w14:paraId="3BC8C5D2" w14:textId="77777777" w:rsidR="00472472" w:rsidRDefault="00FA124C">
      <w:pPr>
        <w:spacing w:line="360" w:lineRule="auto"/>
        <w:ind w:right="-20"/>
        <w:contextualSpacing w:val="0"/>
        <w:jc w:val="both"/>
        <w:rPr>
          <w:rFonts w:ascii="Calibri" w:hAnsi="Calibri" w:cs="Times New Roman"/>
        </w:rPr>
      </w:pPr>
      <w:r>
        <w:rPr>
          <w:rFonts w:ascii="Calibri" w:hAnsi="Calibri" w:cs="Times New Roman"/>
        </w:rPr>
        <w:t xml:space="preserve">16.10. Caberá ao órgão gerenciador autorizar, excepcional e justificadamente, a prorrogação do prazo para efetivação da contratação, respeitado o prazo de vigência </w:t>
      </w:r>
      <w:r>
        <w:rPr>
          <w:rFonts w:ascii="Calibri" w:hAnsi="Calibri" w:cs="Times New Roman"/>
        </w:rPr>
        <w:t>da Ata, desde que solicitada pelo órgão não participante.</w:t>
      </w:r>
    </w:p>
    <w:p w14:paraId="2059DCE9" w14:textId="77777777" w:rsidR="00472472" w:rsidRDefault="00FA124C">
      <w:pPr>
        <w:spacing w:line="360" w:lineRule="auto"/>
        <w:contextualSpacing w:val="0"/>
        <w:jc w:val="both"/>
        <w:rPr>
          <w:rFonts w:ascii="Calibri" w:hAnsi="Calibri" w:cs="Times New Roman"/>
        </w:rPr>
      </w:pPr>
      <w:r>
        <w:rPr>
          <w:rFonts w:ascii="Calibri" w:hAnsi="Calibri" w:cs="Times New Roman"/>
        </w:rPr>
        <w:t>16.11. Os órgãos usuários não serão obrigados a comprar os materiais registrados dos fornecedores constantes da Ata de Registro de Preços, podendo valer-se de outros meios legais para adquiri-los.</w:t>
      </w:r>
    </w:p>
    <w:p w14:paraId="327CA565" w14:textId="77777777" w:rsidR="00472472" w:rsidRDefault="00FA124C">
      <w:pPr>
        <w:spacing w:line="360" w:lineRule="auto"/>
        <w:contextualSpacing w:val="0"/>
        <w:jc w:val="both"/>
        <w:rPr>
          <w:rFonts w:ascii="Calibri" w:hAnsi="Calibri" w:cs="Times New Roman"/>
        </w:rPr>
      </w:pPr>
      <w:r>
        <w:rPr>
          <w:rFonts w:ascii="Calibri" w:hAnsi="Calibri" w:cs="Times New Roman"/>
        </w:rPr>
        <w:t>1</w:t>
      </w:r>
      <w:r>
        <w:rPr>
          <w:rFonts w:ascii="Calibri" w:hAnsi="Calibri" w:cs="Times New Roman"/>
        </w:rPr>
        <w:t xml:space="preserve">6.12. É assegurada aos fornecedores constantes da Ata de Registro de Preços a preferência de fornecimento, quando, na hipótese de que trata o subitem anterior do processo específico para compra, resultar preço igual ou superior ao registrado. </w:t>
      </w:r>
    </w:p>
    <w:p w14:paraId="72E1E9DB" w14:textId="77777777" w:rsidR="00472472" w:rsidRDefault="00FA124C">
      <w:pPr>
        <w:spacing w:line="360" w:lineRule="auto"/>
        <w:contextualSpacing w:val="0"/>
        <w:jc w:val="both"/>
        <w:rPr>
          <w:rFonts w:ascii="Calibri" w:hAnsi="Calibri" w:cs="Times New Roman"/>
        </w:rPr>
      </w:pPr>
      <w:r>
        <w:rPr>
          <w:rFonts w:ascii="Calibri" w:hAnsi="Calibri" w:cs="Times New Roman"/>
        </w:rPr>
        <w:t>16.13. É ved</w:t>
      </w:r>
      <w:r>
        <w:rPr>
          <w:rFonts w:ascii="Calibri" w:hAnsi="Calibri" w:cs="Times New Roman"/>
        </w:rPr>
        <w:t>ado efetuar acréscimo nos quantitativos fixados pela Ata de Registro de Preços, inclusive o acréscimo de que trata o Decreto 7.892/2013. Art. 12, § 1º.</w:t>
      </w:r>
    </w:p>
    <w:p w14:paraId="5FD5726A" w14:textId="77777777" w:rsidR="00472472" w:rsidRDefault="00472472">
      <w:pPr>
        <w:spacing w:line="360" w:lineRule="auto"/>
        <w:contextualSpacing w:val="0"/>
        <w:jc w:val="both"/>
        <w:rPr>
          <w:rFonts w:ascii="Calibri" w:hAnsi="Calibri" w:cs="Times New Roman"/>
        </w:rPr>
      </w:pPr>
    </w:p>
    <w:p w14:paraId="1A933017" w14:textId="77777777" w:rsidR="00472472" w:rsidRDefault="00FA124C">
      <w:pPr>
        <w:pBdr>
          <w:top w:val="single" w:sz="4" w:space="2"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shd w:val="clear" w:color="auto" w:fill="C2D69B"/>
        </w:rPr>
      </w:pPr>
      <w:r>
        <w:rPr>
          <w:rFonts w:ascii="Calibri" w:hAnsi="Calibri" w:cs="Times New Roman"/>
          <w:b/>
        </w:rPr>
        <w:t xml:space="preserve"> 17. DO CANCELAMENTO DA ATA DE REGISTRO DE PREÇOS</w:t>
      </w:r>
    </w:p>
    <w:p w14:paraId="1BA8A532" w14:textId="77777777" w:rsidR="00472472" w:rsidRDefault="00472472">
      <w:pPr>
        <w:spacing w:line="360" w:lineRule="auto"/>
        <w:contextualSpacing w:val="0"/>
        <w:jc w:val="both"/>
        <w:rPr>
          <w:rFonts w:ascii="Calibri" w:hAnsi="Calibri" w:cs="Times New Roman"/>
          <w:b/>
        </w:rPr>
      </w:pPr>
    </w:p>
    <w:p w14:paraId="2FD6238A" w14:textId="77777777" w:rsidR="00472472" w:rsidRDefault="00FA124C">
      <w:pPr>
        <w:spacing w:line="360" w:lineRule="auto"/>
        <w:contextualSpacing w:val="0"/>
        <w:jc w:val="both"/>
        <w:rPr>
          <w:rFonts w:ascii="Calibri" w:hAnsi="Calibri" w:cs="Times New Roman"/>
        </w:rPr>
      </w:pPr>
      <w:r>
        <w:rPr>
          <w:rFonts w:ascii="Calibri" w:hAnsi="Calibri" w:cs="Times New Roman"/>
          <w:b/>
        </w:rPr>
        <w:t>17.1. Automático</w:t>
      </w:r>
      <w:r>
        <w:rPr>
          <w:rFonts w:ascii="Calibri" w:hAnsi="Calibri" w:cs="Times New Roman"/>
        </w:rPr>
        <w:t>:</w:t>
      </w:r>
    </w:p>
    <w:p w14:paraId="451E3DB3" w14:textId="77777777" w:rsidR="00472472" w:rsidRDefault="00FA124C">
      <w:pPr>
        <w:spacing w:line="360" w:lineRule="auto"/>
        <w:contextualSpacing w:val="0"/>
        <w:jc w:val="both"/>
        <w:rPr>
          <w:rFonts w:ascii="Calibri" w:hAnsi="Calibri" w:cs="Times New Roman"/>
        </w:rPr>
      </w:pPr>
      <w:r>
        <w:rPr>
          <w:rFonts w:ascii="Calibri" w:hAnsi="Calibri" w:cs="Times New Roman"/>
        </w:rPr>
        <w:t>a) por decurso de prazo de vigênci</w:t>
      </w:r>
      <w:r>
        <w:rPr>
          <w:rFonts w:ascii="Calibri" w:hAnsi="Calibri" w:cs="Times New Roman"/>
        </w:rPr>
        <w:t xml:space="preserve">a; </w:t>
      </w:r>
    </w:p>
    <w:p w14:paraId="3431CA54" w14:textId="77777777" w:rsidR="00472472" w:rsidRDefault="00FA124C">
      <w:pPr>
        <w:spacing w:line="360" w:lineRule="auto"/>
        <w:contextualSpacing w:val="0"/>
        <w:jc w:val="both"/>
        <w:rPr>
          <w:rFonts w:ascii="Calibri" w:hAnsi="Calibri" w:cs="Times New Roman"/>
        </w:rPr>
      </w:pPr>
      <w:r>
        <w:rPr>
          <w:rFonts w:ascii="Calibri" w:hAnsi="Calibri" w:cs="Times New Roman"/>
        </w:rPr>
        <w:t>b) quando não restarem fornecedores registrados;</w:t>
      </w:r>
    </w:p>
    <w:p w14:paraId="752BCB3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c) pelo </w:t>
      </w:r>
      <w:r>
        <w:rPr>
          <w:rFonts w:ascii="Calibri" w:hAnsi="Calibri" w:cs="Times New Roman"/>
          <w:b/>
        </w:rPr>
        <w:t>HU-Ufma/Ebserh</w:t>
      </w:r>
      <w:r>
        <w:rPr>
          <w:rFonts w:ascii="Calibri" w:hAnsi="Calibri" w:cs="Times New Roman"/>
        </w:rPr>
        <w:t>, quando caracterizado o interesse público.</w:t>
      </w:r>
    </w:p>
    <w:p w14:paraId="2C20AB05" w14:textId="77777777" w:rsidR="00472472" w:rsidRDefault="00472472">
      <w:pPr>
        <w:spacing w:line="360" w:lineRule="auto"/>
        <w:contextualSpacing w:val="0"/>
        <w:jc w:val="both"/>
        <w:rPr>
          <w:rFonts w:ascii="Calibri" w:hAnsi="Calibri" w:cs="Times New Roman"/>
          <w:b/>
        </w:rPr>
      </w:pPr>
    </w:p>
    <w:p w14:paraId="7C4D99C8" w14:textId="77777777" w:rsidR="00472472" w:rsidRDefault="00FA124C">
      <w:pPr>
        <w:spacing w:line="360" w:lineRule="auto"/>
        <w:contextualSpacing w:val="0"/>
        <w:jc w:val="both"/>
        <w:rPr>
          <w:rFonts w:ascii="Calibri" w:hAnsi="Calibri" w:cs="Times New Roman"/>
          <w:b/>
        </w:rPr>
      </w:pPr>
      <w:r>
        <w:rPr>
          <w:rFonts w:ascii="Calibri" w:hAnsi="Calibri" w:cs="Times New Roman"/>
          <w:b/>
        </w:rPr>
        <w:t>17.2. Do registro do fornecedor:</w:t>
      </w:r>
    </w:p>
    <w:p w14:paraId="48118BF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a) o fornecedor terá seu registro na Ata cancelado, por intermédio de processo </w:t>
      </w:r>
      <w:r>
        <w:rPr>
          <w:rFonts w:ascii="Calibri" w:hAnsi="Calibri" w:cs="Times New Roman"/>
        </w:rPr>
        <w:t>administrativo específico, assegurado o contraditório e a ampla defesa.</w:t>
      </w:r>
    </w:p>
    <w:p w14:paraId="643425FA" w14:textId="77777777" w:rsidR="00472472" w:rsidRDefault="00472472">
      <w:pPr>
        <w:spacing w:line="360" w:lineRule="auto"/>
        <w:contextualSpacing w:val="0"/>
        <w:jc w:val="both"/>
        <w:rPr>
          <w:rFonts w:ascii="Calibri" w:hAnsi="Calibri" w:cs="Times New Roman"/>
          <w:b/>
        </w:rPr>
      </w:pPr>
    </w:p>
    <w:p w14:paraId="3FA1C315" w14:textId="77777777" w:rsidR="00472472" w:rsidRDefault="00FA124C">
      <w:pPr>
        <w:spacing w:line="360" w:lineRule="auto"/>
        <w:contextualSpacing w:val="0"/>
        <w:jc w:val="both"/>
        <w:rPr>
          <w:rFonts w:ascii="Calibri" w:hAnsi="Calibri" w:cs="Times New Roman"/>
          <w:b/>
        </w:rPr>
      </w:pPr>
      <w:r>
        <w:rPr>
          <w:rFonts w:ascii="Calibri" w:hAnsi="Calibri" w:cs="Times New Roman"/>
          <w:b/>
        </w:rPr>
        <w:t>17.3. A pedido do fornecedor, quando:</w:t>
      </w:r>
    </w:p>
    <w:p w14:paraId="3BC5DF9C" w14:textId="77777777" w:rsidR="00472472" w:rsidRDefault="00FA124C">
      <w:pPr>
        <w:spacing w:line="360" w:lineRule="auto"/>
        <w:contextualSpacing w:val="0"/>
        <w:jc w:val="both"/>
        <w:rPr>
          <w:rFonts w:ascii="Calibri" w:hAnsi="Calibri" w:cs="Times New Roman"/>
        </w:rPr>
      </w:pPr>
      <w:r>
        <w:rPr>
          <w:rFonts w:ascii="Calibri" w:hAnsi="Calibri" w:cs="Times New Roman"/>
        </w:rPr>
        <w:t>a) comprovar estar impossibilitado de cumprir as exigências da Ata, por ocorrência de caso fortuito ou de força maior;</w:t>
      </w:r>
    </w:p>
    <w:p w14:paraId="31203B7D"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b) o seu preço registrado </w:t>
      </w:r>
      <w:r>
        <w:rPr>
          <w:rFonts w:ascii="Calibri" w:hAnsi="Calibri" w:cs="Times New Roman"/>
        </w:rPr>
        <w:t>se tornar, comprovadamente, inexequível em função da elevação dos preços do mercado dos insumos que compõem o custo do produto.</w:t>
      </w:r>
    </w:p>
    <w:p w14:paraId="3C96FFC1" w14:textId="77777777" w:rsidR="00472472" w:rsidRDefault="00472472">
      <w:pPr>
        <w:spacing w:line="360" w:lineRule="auto"/>
        <w:contextualSpacing w:val="0"/>
        <w:jc w:val="both"/>
        <w:rPr>
          <w:rFonts w:ascii="Calibri" w:hAnsi="Calibri" w:cs="Times New Roman"/>
          <w:b/>
          <w:highlight w:val="white"/>
        </w:rPr>
      </w:pPr>
    </w:p>
    <w:p w14:paraId="07DE64AF" w14:textId="77777777" w:rsidR="00472472" w:rsidRDefault="00FA124C">
      <w:pPr>
        <w:spacing w:line="360" w:lineRule="auto"/>
        <w:contextualSpacing w:val="0"/>
        <w:jc w:val="both"/>
        <w:rPr>
          <w:rFonts w:ascii="Calibri" w:hAnsi="Calibri" w:cs="Times New Roman"/>
          <w:b/>
          <w:highlight w:val="white"/>
        </w:rPr>
      </w:pPr>
      <w:r>
        <w:rPr>
          <w:rFonts w:ascii="Calibri" w:hAnsi="Calibri" w:cs="Times New Roman"/>
          <w:b/>
          <w:highlight w:val="white"/>
        </w:rPr>
        <w:t>17.4. Pela Administração, unilateralmente, quando:</w:t>
      </w:r>
    </w:p>
    <w:p w14:paraId="79C951AE"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a) não houver o cumprimento de cláusulas contratuais, especificações, projet</w:t>
      </w:r>
      <w:r>
        <w:rPr>
          <w:rFonts w:ascii="Calibri" w:hAnsi="Calibri" w:cs="Times New Roman"/>
          <w:highlight w:val="white"/>
        </w:rPr>
        <w:t>os ou prazos;</w:t>
      </w:r>
    </w:p>
    <w:p w14:paraId="3B4F84AF"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b) o fornecedor não aceitar reduzir o preço registrado, na hipótese deste se tornar superior àqueles praticados no mercado;</w:t>
      </w:r>
    </w:p>
    <w:p w14:paraId="74A20CCE"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c) o fornecedor perder qualquer condição de habilitação e qualificação técnica exigida no procedimento licitatório; </w:t>
      </w:r>
    </w:p>
    <w:p w14:paraId="07D235DF"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d</w:t>
      </w:r>
      <w:r>
        <w:rPr>
          <w:rFonts w:ascii="Calibri" w:hAnsi="Calibri" w:cs="Times New Roman"/>
          <w:highlight w:val="white"/>
        </w:rPr>
        <w:t xml:space="preserve">) por razões de interesse público, devidamente, motivadas e justificadas; </w:t>
      </w:r>
    </w:p>
    <w:p w14:paraId="26696961"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e) o fornecedor não cumprir as obrigações decorrentes da Ata de Registro de Preços; </w:t>
      </w:r>
    </w:p>
    <w:p w14:paraId="34FC7F03"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f) o fornecedor recusar-se a fornecer o material no prazo determinado após o recebimento da </w:t>
      </w:r>
      <w:r>
        <w:rPr>
          <w:rFonts w:ascii="Calibri" w:hAnsi="Calibri" w:cs="Times New Roman"/>
        </w:rPr>
        <w:t>Orde</w:t>
      </w:r>
      <w:r>
        <w:rPr>
          <w:rFonts w:ascii="Calibri" w:hAnsi="Calibri" w:cs="Times New Roman"/>
        </w:rPr>
        <w:t>m de Fornecimento</w:t>
      </w:r>
      <w:r>
        <w:rPr>
          <w:rFonts w:ascii="Calibri" w:hAnsi="Calibri" w:cs="Times New Roman"/>
          <w:highlight w:val="white"/>
        </w:rPr>
        <w:t xml:space="preserve">, sem justificativa aceitável pelo </w:t>
      </w:r>
      <w:r>
        <w:rPr>
          <w:rFonts w:ascii="Calibri" w:hAnsi="Calibri" w:cs="Times New Roman"/>
        </w:rPr>
        <w:t>HU-Ufma/Ebserh</w:t>
      </w:r>
      <w:r>
        <w:rPr>
          <w:rFonts w:ascii="Calibri" w:hAnsi="Calibri" w:cs="Times New Roman"/>
          <w:highlight w:val="white"/>
        </w:rPr>
        <w:t xml:space="preserve">; </w:t>
      </w:r>
    </w:p>
    <w:p w14:paraId="55A16896"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g) o fornecedor recusar-se a devolver a Ordem de Fornecimento, devidamente assinada, no prazo estabelecido, sem justificativa aceitável pelo </w:t>
      </w:r>
      <w:r>
        <w:rPr>
          <w:rFonts w:ascii="Calibri" w:hAnsi="Calibri" w:cs="Times New Roman"/>
        </w:rPr>
        <w:t>HU-Ufma/Ebserh</w:t>
      </w:r>
      <w:r>
        <w:rPr>
          <w:rFonts w:ascii="Calibri" w:hAnsi="Calibri" w:cs="Times New Roman"/>
          <w:highlight w:val="white"/>
        </w:rPr>
        <w:t xml:space="preserve">; </w:t>
      </w:r>
    </w:p>
    <w:p w14:paraId="2C361BCF"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h) caracterizada qualquer hipótese de inexecução total ou parcial das condições estabelecidas na A</w:t>
      </w:r>
      <w:r>
        <w:rPr>
          <w:rFonts w:ascii="Calibri" w:hAnsi="Calibri" w:cs="Times New Roman"/>
          <w:highlight w:val="white"/>
        </w:rPr>
        <w:t>ta de Registro de Preços ou nos pedidos de compra dela decorrentes;</w:t>
      </w:r>
    </w:p>
    <w:p w14:paraId="32D59B75"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i) houver a decretação de falência ou a instauração de insolvência civil; </w:t>
      </w:r>
    </w:p>
    <w:p w14:paraId="47B9A761"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j) houver o descumprimento do disposto no inciso XXXIII do artigo 7º da Constituição Federal, que proíbe o trabal</w:t>
      </w:r>
      <w:r>
        <w:rPr>
          <w:rFonts w:ascii="Calibri" w:hAnsi="Calibri" w:cs="Times New Roman"/>
          <w:highlight w:val="white"/>
        </w:rPr>
        <w:t>ho noturno, perigoso ou insalubre a menores de 18 anos e qualquer trabalho a menores de 16 anos, salvo na condição de aprendiz, a partir de 14 anos;</w:t>
      </w:r>
    </w:p>
    <w:p w14:paraId="3856FFD7" w14:textId="77777777" w:rsidR="00472472" w:rsidRDefault="00FA124C">
      <w:pPr>
        <w:spacing w:line="360" w:lineRule="auto"/>
        <w:contextualSpacing w:val="0"/>
        <w:jc w:val="both"/>
        <w:rPr>
          <w:rFonts w:ascii="Calibri" w:hAnsi="Calibri" w:cs="Times New Roman"/>
          <w:highlight w:val="yellow"/>
        </w:rPr>
      </w:pPr>
      <w:r>
        <w:rPr>
          <w:rFonts w:ascii="Calibri" w:hAnsi="Calibri" w:cs="Times New Roman"/>
          <w:highlight w:val="white"/>
        </w:rPr>
        <w:t xml:space="preserve">k) houver a prática de atos lesivos à Administração Pública previstos na Lei 12.846/2013; </w:t>
      </w:r>
    </w:p>
    <w:p w14:paraId="7CA1BF82"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l) houver a prát</w:t>
      </w:r>
      <w:r>
        <w:rPr>
          <w:rFonts w:ascii="Calibri" w:hAnsi="Calibri" w:cs="Times New Roman"/>
          <w:highlight w:val="white"/>
        </w:rPr>
        <w:t xml:space="preserve">ica de atos que prejudiquem ou comprometam a imagem ou reputação do </w:t>
      </w:r>
      <w:r>
        <w:rPr>
          <w:rFonts w:ascii="Calibri" w:hAnsi="Calibri" w:cs="Times New Roman"/>
        </w:rPr>
        <w:t>HU-Ufma/Ebserh</w:t>
      </w:r>
      <w:r>
        <w:rPr>
          <w:rFonts w:ascii="Calibri" w:hAnsi="Calibri" w:cs="Times New Roman"/>
          <w:highlight w:val="white"/>
        </w:rPr>
        <w:t xml:space="preserve">, direta ou indiretamente. </w:t>
      </w:r>
    </w:p>
    <w:p w14:paraId="643CC759"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17.5. A rescisão decorrente dos motivos acima elencados será efetivada após o regular processo administrativo. </w:t>
      </w:r>
    </w:p>
    <w:p w14:paraId="0AB89B8B"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17.5.1. Os efeitos da rescisão ser</w:t>
      </w:r>
      <w:r>
        <w:rPr>
          <w:rFonts w:ascii="Calibri" w:hAnsi="Calibri" w:cs="Times New Roman"/>
          <w:highlight w:val="white"/>
        </w:rPr>
        <w:t>ão operados a partir da comunicação escrita sobre o seu julgamento, preferencialmente por meio eletrônico, ou, na impossibilidade de notificação do interessado, por meio de publicação oficial.</w:t>
      </w:r>
    </w:p>
    <w:p w14:paraId="6733E0C9" w14:textId="77777777" w:rsidR="00472472" w:rsidRDefault="00472472">
      <w:pPr>
        <w:spacing w:line="360" w:lineRule="auto"/>
        <w:contextualSpacing w:val="0"/>
        <w:jc w:val="both"/>
        <w:rPr>
          <w:rFonts w:ascii="Calibri" w:hAnsi="Calibri" w:cs="Times New Roman"/>
          <w:highlight w:val="white"/>
        </w:rPr>
      </w:pPr>
    </w:p>
    <w:p w14:paraId="4C436F30" w14:textId="77777777" w:rsidR="00472472" w:rsidRDefault="00FA124C">
      <w:pPr>
        <w:pBdr>
          <w:top w:val="single" w:sz="4" w:space="2" w:color="000000"/>
          <w:left w:val="single" w:sz="4" w:space="4" w:color="000000"/>
          <w:bottom w:val="single" w:sz="4" w:space="1" w:color="000000"/>
          <w:right w:val="single" w:sz="4" w:space="4" w:color="000000"/>
          <w:between w:val="nil"/>
        </w:pBdr>
        <w:spacing w:line="360" w:lineRule="auto"/>
        <w:contextualSpacing w:val="0"/>
        <w:jc w:val="both"/>
        <w:rPr>
          <w:rFonts w:ascii="Calibri" w:hAnsi="Calibri" w:cs="Times New Roman"/>
          <w:b/>
        </w:rPr>
      </w:pPr>
      <w:r>
        <w:rPr>
          <w:rFonts w:ascii="Calibri" w:hAnsi="Calibri" w:cs="Times New Roman"/>
          <w:b/>
        </w:rPr>
        <w:t xml:space="preserve"> 18. DAS CONDIÇÕES DE FORNECIMENTO</w:t>
      </w:r>
    </w:p>
    <w:p w14:paraId="520D5B0E" w14:textId="77777777" w:rsidR="00472472" w:rsidRDefault="00472472">
      <w:pPr>
        <w:spacing w:line="360" w:lineRule="auto"/>
        <w:contextualSpacing w:val="0"/>
        <w:jc w:val="both"/>
        <w:rPr>
          <w:rFonts w:ascii="Calibri" w:hAnsi="Calibri" w:cs="Times New Roman"/>
        </w:rPr>
      </w:pPr>
    </w:p>
    <w:p w14:paraId="656B0106"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18.1. O </w:t>
      </w:r>
      <w:r>
        <w:rPr>
          <w:rFonts w:ascii="Calibri" w:hAnsi="Calibri" w:cs="Times New Roman"/>
          <w:b/>
        </w:rPr>
        <w:t xml:space="preserve">HU-Ufma/Ebserh </w:t>
      </w:r>
      <w:r>
        <w:rPr>
          <w:rFonts w:ascii="Calibri" w:hAnsi="Calibri" w:cs="Times New Roman"/>
        </w:rPr>
        <w:t>será o órgão responsável pelo controle e administração das Atas de Registro de Preços decorrentes desta licitação e indicará, sempre que solicitado pelos órgãos usuários, respeitada a ordem de regi</w:t>
      </w:r>
      <w:r>
        <w:rPr>
          <w:rFonts w:ascii="Calibri" w:hAnsi="Calibri" w:cs="Times New Roman"/>
        </w:rPr>
        <w:t>stro e os quantitativos a serem adquiridos, os fornecedores para o qual será emitido o pedido de compra.</w:t>
      </w:r>
    </w:p>
    <w:p w14:paraId="55133452" w14:textId="77777777" w:rsidR="00472472" w:rsidRDefault="00FA124C">
      <w:pPr>
        <w:spacing w:line="360" w:lineRule="auto"/>
        <w:contextualSpacing w:val="0"/>
        <w:jc w:val="both"/>
        <w:rPr>
          <w:rFonts w:ascii="Calibri" w:hAnsi="Calibri" w:cs="Times New Roman"/>
        </w:rPr>
      </w:pPr>
      <w:r>
        <w:rPr>
          <w:rFonts w:ascii="Calibri" w:hAnsi="Calibri" w:cs="Times New Roman"/>
        </w:rPr>
        <w:t>18.2. Somente quando o primeiro registrado atingir a totalidade do seu limite de fornecimento estabelecido na Ata de Registro de Preços será indicado o</w:t>
      </w:r>
      <w:r>
        <w:rPr>
          <w:rFonts w:ascii="Calibri" w:hAnsi="Calibri" w:cs="Times New Roman"/>
        </w:rPr>
        <w:t xml:space="preserve"> segundo e, assim sucessivamente, podendo ser indicados mais de um, ao mesmo tempo, quando o quantitativo do pedido de compra for superior ao saldo do fornecedor da vez.</w:t>
      </w:r>
    </w:p>
    <w:p w14:paraId="5CCB1244" w14:textId="77777777" w:rsidR="00472472" w:rsidRDefault="00FA124C">
      <w:pPr>
        <w:spacing w:line="360" w:lineRule="auto"/>
        <w:contextualSpacing w:val="0"/>
        <w:jc w:val="both"/>
        <w:rPr>
          <w:rFonts w:ascii="Calibri" w:hAnsi="Calibri" w:cs="Times New Roman"/>
        </w:rPr>
      </w:pPr>
      <w:r>
        <w:rPr>
          <w:rFonts w:ascii="Calibri" w:hAnsi="Calibri" w:cs="Times New Roman"/>
        </w:rPr>
        <w:t>18.3. A emissão dos pedidos de compras será da inteira responsabilidade e iniciativa d</w:t>
      </w:r>
      <w:r>
        <w:rPr>
          <w:rFonts w:ascii="Calibri" w:hAnsi="Calibri" w:cs="Times New Roman"/>
        </w:rPr>
        <w:t>o órgão usuário do registro, cabendo ao mesmo todos os atos de administração junto aos fornecedores, e será formalizada por intermédio de empenho quando a entrega for de uma só vez e não houver obrigações futuras ou por contrato nas hipóteses que se fizere</w:t>
      </w:r>
      <w:r>
        <w:rPr>
          <w:rFonts w:ascii="Calibri" w:hAnsi="Calibri" w:cs="Times New Roman"/>
        </w:rPr>
        <w:t>m necessárias cláusulas de obrigações futuras.</w:t>
      </w:r>
    </w:p>
    <w:p w14:paraId="7588AACB" w14:textId="77777777" w:rsidR="00472472" w:rsidRDefault="00FA124C">
      <w:pPr>
        <w:spacing w:line="360" w:lineRule="auto"/>
        <w:contextualSpacing w:val="0"/>
        <w:jc w:val="both"/>
        <w:rPr>
          <w:rFonts w:ascii="Calibri" w:hAnsi="Calibri" w:cs="Times New Roman"/>
        </w:rPr>
      </w:pPr>
      <w:r>
        <w:rPr>
          <w:rFonts w:ascii="Calibri" w:hAnsi="Calibri" w:cs="Times New Roman"/>
        </w:rPr>
        <w:t>18.4. A Administração não emitirá qualquer pedido de compra sem a prévia existência do respectivo crédito orçamentário.</w:t>
      </w:r>
    </w:p>
    <w:p w14:paraId="170D23C3" w14:textId="77777777" w:rsidR="00472472" w:rsidRDefault="00FA124C">
      <w:pPr>
        <w:spacing w:line="360" w:lineRule="auto"/>
        <w:contextualSpacing w:val="0"/>
        <w:jc w:val="both"/>
        <w:rPr>
          <w:rFonts w:ascii="Calibri" w:hAnsi="Calibri" w:cs="Times New Roman"/>
        </w:rPr>
      </w:pPr>
      <w:r>
        <w:rPr>
          <w:rFonts w:ascii="Calibri" w:hAnsi="Calibri" w:cs="Times New Roman"/>
        </w:rPr>
        <w:t>18.5. O extrato da Ata de Registro de Preços será, em qualquer hipótese, publicado na imp</w:t>
      </w:r>
      <w:r>
        <w:rPr>
          <w:rFonts w:ascii="Calibri" w:hAnsi="Calibri" w:cs="Times New Roman"/>
        </w:rPr>
        <w:t>rensa oficial, no prazo máximo de 30 (trinta) dias a contar da data da entrega ao fornecedor.</w:t>
      </w:r>
    </w:p>
    <w:p w14:paraId="6E21A69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18.6. A convocação dos fornecedores, pelos órgãos usuários, será sempre formalizada e conterá prazo máximo em que entregarão o material ou que deverão devolver o </w:t>
      </w:r>
      <w:r>
        <w:rPr>
          <w:rFonts w:ascii="Calibri" w:hAnsi="Calibri" w:cs="Times New Roman"/>
        </w:rPr>
        <w:t>respectivo pedido de fornecimento devidamente assinado, além da menção à Ata de Registro de Preços a que se refere.</w:t>
      </w:r>
    </w:p>
    <w:p w14:paraId="1C01A669"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18.7. O fornecedor convocado na forma do subitem anterior que não entregar o material, não devolver ordem de fornecimento assinada no prazo </w:t>
      </w:r>
      <w:r>
        <w:rPr>
          <w:rFonts w:ascii="Calibri" w:hAnsi="Calibri" w:cs="Times New Roman"/>
        </w:rPr>
        <w:t>estipulado ou não cumprir as obrigações estabelecidas na Ata de Registro de Preços estará sujeito às sanções previstas neste Edital.</w:t>
      </w:r>
    </w:p>
    <w:p w14:paraId="0659C7D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18.8. Quando comprovada uma dessas hipóteses, o órgão usuário poderá comunicar a ocorrência ao </w:t>
      </w:r>
      <w:r>
        <w:rPr>
          <w:rFonts w:ascii="Calibri" w:hAnsi="Calibri" w:cs="Times New Roman"/>
          <w:b/>
        </w:rPr>
        <w:t xml:space="preserve">HU-Ufma/Ebserh </w:t>
      </w:r>
      <w:r>
        <w:rPr>
          <w:rFonts w:ascii="Calibri" w:hAnsi="Calibri" w:cs="Times New Roman"/>
        </w:rPr>
        <w:t>e solicitar i</w:t>
      </w:r>
      <w:r>
        <w:rPr>
          <w:rFonts w:ascii="Calibri" w:hAnsi="Calibri" w:cs="Times New Roman"/>
        </w:rPr>
        <w:t>ndicação do próximo fornecedor a ser destinado o pedido de compra, sem prejuízo da abertura de processo administrativo para aplicação de penalidades.</w:t>
      </w:r>
    </w:p>
    <w:p w14:paraId="3D533CD9" w14:textId="77777777" w:rsidR="00472472" w:rsidRDefault="00472472">
      <w:pPr>
        <w:spacing w:line="360" w:lineRule="auto"/>
        <w:contextualSpacing w:val="0"/>
        <w:jc w:val="both"/>
        <w:rPr>
          <w:rFonts w:ascii="Calibri" w:hAnsi="Calibri" w:cs="Times New Roman"/>
          <w:b/>
          <w:shd w:val="clear" w:color="auto" w:fill="C2D69B"/>
        </w:rPr>
      </w:pPr>
    </w:p>
    <w:p w14:paraId="3D5212D8" w14:textId="77777777" w:rsidR="00472472" w:rsidRDefault="00472472">
      <w:pPr>
        <w:spacing w:line="360" w:lineRule="auto"/>
        <w:contextualSpacing w:val="0"/>
        <w:jc w:val="both"/>
        <w:rPr>
          <w:rFonts w:ascii="Calibri" w:hAnsi="Calibri" w:cs="Times New Roman"/>
          <w:b/>
          <w:shd w:val="clear" w:color="auto" w:fill="C2D69B"/>
        </w:rPr>
      </w:pPr>
    </w:p>
    <w:p w14:paraId="10A9C349" w14:textId="77777777" w:rsidR="00472472" w:rsidRDefault="00472472">
      <w:pPr>
        <w:spacing w:line="360" w:lineRule="auto"/>
        <w:contextualSpacing w:val="0"/>
        <w:jc w:val="both"/>
        <w:rPr>
          <w:rFonts w:ascii="Calibri" w:hAnsi="Calibri" w:cs="Times New Roman"/>
          <w:b/>
          <w:shd w:val="clear" w:color="auto" w:fill="C2D69B"/>
        </w:rPr>
      </w:pPr>
    </w:p>
    <w:p w14:paraId="5BB580B0" w14:textId="77777777" w:rsidR="00472472" w:rsidRDefault="00472472">
      <w:pPr>
        <w:spacing w:line="360" w:lineRule="auto"/>
        <w:contextualSpacing w:val="0"/>
        <w:jc w:val="both"/>
        <w:rPr>
          <w:rFonts w:ascii="Calibri" w:hAnsi="Calibri" w:cs="Times New Roman"/>
          <w:b/>
          <w:shd w:val="clear" w:color="auto" w:fill="C2D69B"/>
        </w:rPr>
      </w:pPr>
    </w:p>
    <w:p w14:paraId="5D16D07A" w14:textId="77777777" w:rsidR="00472472" w:rsidRDefault="00472472">
      <w:pPr>
        <w:spacing w:line="360" w:lineRule="auto"/>
        <w:contextualSpacing w:val="0"/>
        <w:jc w:val="both"/>
        <w:rPr>
          <w:rFonts w:ascii="Calibri" w:hAnsi="Calibri" w:cs="Times New Roman"/>
          <w:b/>
          <w:shd w:val="clear" w:color="auto" w:fill="C2D69B"/>
        </w:rPr>
      </w:pPr>
    </w:p>
    <w:p w14:paraId="4F48D1C7" w14:textId="77777777" w:rsidR="00472472" w:rsidRDefault="00472472">
      <w:pPr>
        <w:spacing w:line="360" w:lineRule="auto"/>
        <w:contextualSpacing w:val="0"/>
        <w:jc w:val="both"/>
        <w:rPr>
          <w:rFonts w:ascii="Calibri" w:hAnsi="Calibri" w:cs="Times New Roman"/>
          <w:b/>
          <w:shd w:val="clear" w:color="auto" w:fill="C2D69B"/>
        </w:rPr>
      </w:pPr>
    </w:p>
    <w:p w14:paraId="37A4A9FE"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 xml:space="preserve">19. DOS RECURSOS                                                                                                             </w:t>
      </w:r>
    </w:p>
    <w:p w14:paraId="431A41ED" w14:textId="77777777" w:rsidR="00472472" w:rsidRDefault="00472472">
      <w:pPr>
        <w:spacing w:line="360" w:lineRule="auto"/>
        <w:contextualSpacing w:val="0"/>
        <w:jc w:val="both"/>
        <w:rPr>
          <w:rFonts w:ascii="Calibri" w:hAnsi="Calibri" w:cs="Times New Roman"/>
        </w:rPr>
      </w:pPr>
    </w:p>
    <w:p w14:paraId="615FF3F7"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19.1. Declarada a vencedora, após agendamento pelo chat do COMPRASNET, o Agente de Licitação abrirá prazo </w:t>
      </w:r>
      <w:r>
        <w:rPr>
          <w:rFonts w:ascii="Calibri" w:hAnsi="Calibri" w:cs="Times New Roman"/>
          <w:b/>
        </w:rPr>
        <w:t>de no mínimo 30 (trinta</w:t>
      </w:r>
      <w:r>
        <w:rPr>
          <w:rFonts w:ascii="Calibri" w:hAnsi="Calibri" w:cs="Times New Roman"/>
          <w:b/>
        </w:rPr>
        <w:t>) minutos</w:t>
      </w:r>
      <w:r>
        <w:rPr>
          <w:rFonts w:ascii="Calibri" w:hAnsi="Calibri" w:cs="Times New Roman"/>
        </w:rPr>
        <w:t>, durante o qual qualquer licitante poderá, de forma imediata e motivada, em campo próprio do sistema, manifestar sua intenção de recurso.</w:t>
      </w:r>
    </w:p>
    <w:p w14:paraId="391F46E3" w14:textId="77777777" w:rsidR="00472472" w:rsidRDefault="00FA124C">
      <w:pPr>
        <w:spacing w:line="360" w:lineRule="auto"/>
        <w:contextualSpacing w:val="0"/>
        <w:jc w:val="both"/>
        <w:rPr>
          <w:rFonts w:ascii="Calibri" w:hAnsi="Calibri" w:cs="Times New Roman"/>
        </w:rPr>
      </w:pPr>
      <w:r>
        <w:rPr>
          <w:rFonts w:ascii="Calibri" w:hAnsi="Calibri" w:cs="Times New Roman"/>
        </w:rPr>
        <w:t>19.2. Existindo intenção de interpor recurso, a licitante deverá manifestá-la ao Agente de Licitação, por me</w:t>
      </w:r>
      <w:r>
        <w:rPr>
          <w:rFonts w:ascii="Calibri" w:hAnsi="Calibri" w:cs="Times New Roman"/>
        </w:rPr>
        <w:t>io eletrônico, em campo específico no Sistema Comprasnet, explicitando sucintamente suas razões imediatamente após a divulgação do vencedor.</w:t>
      </w:r>
    </w:p>
    <w:p w14:paraId="7FEF4B7A" w14:textId="77777777" w:rsidR="00472472" w:rsidRDefault="00FA124C">
      <w:pPr>
        <w:spacing w:line="360" w:lineRule="auto"/>
        <w:contextualSpacing w:val="0"/>
        <w:jc w:val="both"/>
        <w:rPr>
          <w:rFonts w:ascii="Calibri" w:hAnsi="Calibri" w:cs="Times New Roman"/>
        </w:rPr>
      </w:pPr>
      <w:r>
        <w:rPr>
          <w:rFonts w:ascii="Calibri" w:hAnsi="Calibri" w:cs="Times New Roman"/>
        </w:rPr>
        <w:t>19.2.1. Não será aceita outra forma de intenção de interpor recurso diferente da mencionada no subitem 19.2.</w:t>
      </w:r>
    </w:p>
    <w:p w14:paraId="1A2F7F6F" w14:textId="77777777" w:rsidR="00472472" w:rsidRDefault="00FA124C">
      <w:pPr>
        <w:spacing w:line="360" w:lineRule="auto"/>
        <w:jc w:val="both"/>
        <w:rPr>
          <w:rFonts w:ascii="Calibri" w:hAnsi="Calibri" w:cs="Times New Roman"/>
        </w:rPr>
      </w:pPr>
      <w:r>
        <w:rPr>
          <w:rFonts w:ascii="Calibri" w:hAnsi="Calibri" w:cs="Times New Roman"/>
        </w:rPr>
        <w:t>19.2.2</w:t>
      </w:r>
      <w:r>
        <w:rPr>
          <w:rFonts w:ascii="Calibri" w:hAnsi="Calibri" w:cs="Times New Roman"/>
        </w:rPr>
        <w:t>. Nesta hipótese, caberá ao Agente de Licitação verificar a tempestividade e a existência de motivação da intenção de recorrer, para decidir se admite ou não o recurso, fundamentadamente.</w:t>
      </w:r>
    </w:p>
    <w:p w14:paraId="2B387F65" w14:textId="77777777" w:rsidR="00472472" w:rsidRDefault="00FA124C">
      <w:pPr>
        <w:spacing w:line="360" w:lineRule="auto"/>
        <w:contextualSpacing w:val="0"/>
        <w:jc w:val="both"/>
        <w:rPr>
          <w:rFonts w:ascii="Calibri" w:hAnsi="Calibri" w:cs="Times New Roman"/>
        </w:rPr>
      </w:pPr>
      <w:r>
        <w:rPr>
          <w:rFonts w:ascii="Calibri" w:hAnsi="Calibri" w:cs="Times New Roman"/>
        </w:rPr>
        <w:t>19.2.3. Neste momento, o Agente de Licitação não adentrará no mérito</w:t>
      </w:r>
      <w:r>
        <w:rPr>
          <w:rFonts w:ascii="Calibri" w:hAnsi="Calibri" w:cs="Times New Roman"/>
        </w:rPr>
        <w:t xml:space="preserve"> recursal, mas apenas verificará as condições de admissibilidade do recurso.</w:t>
      </w:r>
    </w:p>
    <w:p w14:paraId="317C16C4" w14:textId="77777777" w:rsidR="00472472" w:rsidRDefault="00FA124C">
      <w:pPr>
        <w:spacing w:line="360" w:lineRule="auto"/>
        <w:contextualSpacing w:val="0"/>
        <w:jc w:val="both"/>
        <w:rPr>
          <w:rFonts w:ascii="Calibri" w:hAnsi="Calibri" w:cs="Times New Roman"/>
        </w:rPr>
      </w:pPr>
      <w:r>
        <w:rPr>
          <w:rFonts w:ascii="Calibri" w:hAnsi="Calibri" w:cs="Times New Roman"/>
        </w:rPr>
        <w:t>19.3. Registrada a intenção de recurso, o sistema disponibilizará tela própria, no encaminhamento da sessão pública, para que o Agente de Licitação informe os prazos para registro</w:t>
      </w:r>
      <w:r>
        <w:rPr>
          <w:rFonts w:ascii="Calibri" w:hAnsi="Calibri" w:cs="Times New Roman"/>
        </w:rPr>
        <w:t xml:space="preserve"> das razões do recurso, contrarrazão e decisão.</w:t>
      </w:r>
    </w:p>
    <w:p w14:paraId="00822537"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19.4. A licitante dispõe de </w:t>
      </w:r>
      <w:r>
        <w:rPr>
          <w:rFonts w:ascii="Calibri" w:hAnsi="Calibri" w:cs="Times New Roman"/>
          <w:b/>
        </w:rPr>
        <w:t>05 (cinco) dias úteis</w:t>
      </w:r>
      <w:r>
        <w:rPr>
          <w:rFonts w:ascii="Calibri" w:hAnsi="Calibri" w:cs="Times New Roman"/>
        </w:rPr>
        <w:t xml:space="preserve"> para apresentação das razões do recurso administrativo, em campo próprio do sistema. </w:t>
      </w:r>
    </w:p>
    <w:p w14:paraId="1BDA5173"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19.5. O sistema enviará via e-mail automaticamente para as demais licitantes registrarem manifestação quanto à apresentação das contrarrazões de recurso, </w:t>
      </w:r>
      <w:r>
        <w:rPr>
          <w:rFonts w:ascii="Calibri" w:hAnsi="Calibri" w:cs="Times New Roman"/>
          <w:b/>
        </w:rPr>
        <w:t>em até 05 (cinco) dias</w:t>
      </w:r>
      <w:r>
        <w:rPr>
          <w:rFonts w:ascii="Calibri" w:hAnsi="Calibri" w:cs="Times New Roman"/>
        </w:rPr>
        <w:t xml:space="preserve"> </w:t>
      </w:r>
      <w:r>
        <w:rPr>
          <w:rFonts w:ascii="Calibri" w:hAnsi="Calibri" w:cs="Times New Roman"/>
          <w:b/>
        </w:rPr>
        <w:t xml:space="preserve">úteis, </w:t>
      </w:r>
      <w:r>
        <w:rPr>
          <w:rFonts w:ascii="Calibri" w:hAnsi="Calibri" w:cs="Times New Roman"/>
        </w:rPr>
        <w:t>contados a partir do término do prazo do recorrente, igualmente em campo</w:t>
      </w:r>
      <w:r>
        <w:rPr>
          <w:rFonts w:ascii="Calibri" w:hAnsi="Calibri" w:cs="Times New Roman"/>
        </w:rPr>
        <w:t xml:space="preserve"> específico disponibilizado no sistema.</w:t>
      </w:r>
    </w:p>
    <w:p w14:paraId="21737189" w14:textId="77777777" w:rsidR="00472472" w:rsidRDefault="00FA124C">
      <w:pPr>
        <w:spacing w:line="360" w:lineRule="auto"/>
        <w:contextualSpacing w:val="0"/>
        <w:jc w:val="both"/>
        <w:rPr>
          <w:rFonts w:ascii="Calibri" w:hAnsi="Calibri" w:cs="Times New Roman"/>
        </w:rPr>
      </w:pPr>
      <w:r>
        <w:rPr>
          <w:rFonts w:ascii="Calibri" w:hAnsi="Calibri" w:cs="Times New Roman"/>
        </w:rPr>
        <w:t>19.6. A decisão do Agente de Licitação deverá ser motivada e submetida à apreciação da autoridade competente, quando mantiver sua decisão.</w:t>
      </w:r>
    </w:p>
    <w:p w14:paraId="64D7620E"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19.7. A falta de manifestação imediata e motivada da licitante em formulário </w:t>
      </w:r>
      <w:r>
        <w:rPr>
          <w:rFonts w:ascii="Calibri" w:hAnsi="Calibri" w:cs="Times New Roman"/>
        </w:rPr>
        <w:t>próprio, por meio eletrônico, durante a sessão pública importará a decadência do direito do recurso e adjudicação do objeto pelo Agente de Licitação ao vencedor.</w:t>
      </w:r>
    </w:p>
    <w:p w14:paraId="35D9AE02" w14:textId="77777777" w:rsidR="00472472" w:rsidRDefault="00FA124C">
      <w:pPr>
        <w:spacing w:line="360" w:lineRule="auto"/>
        <w:contextualSpacing w:val="0"/>
        <w:jc w:val="both"/>
        <w:rPr>
          <w:rFonts w:ascii="Calibri" w:hAnsi="Calibri" w:cs="Times New Roman"/>
        </w:rPr>
      </w:pPr>
      <w:r>
        <w:rPr>
          <w:rFonts w:ascii="Calibri" w:hAnsi="Calibri" w:cs="Times New Roman"/>
        </w:rPr>
        <w:t>19.8. O acolhimento do recurso importará na invalidação apenas dos atos insuscetíveis de aprov</w:t>
      </w:r>
      <w:r>
        <w:rPr>
          <w:rFonts w:ascii="Calibri" w:hAnsi="Calibri" w:cs="Times New Roman"/>
        </w:rPr>
        <w:t>eitamento.</w:t>
      </w:r>
    </w:p>
    <w:p w14:paraId="7AF548B5"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19.9. Não serão conhecidos os recursos interpostos após os respectivos prazos legais. </w:t>
      </w:r>
    </w:p>
    <w:p w14:paraId="2EF33A9F" w14:textId="77777777" w:rsidR="00472472" w:rsidRDefault="00FA124C">
      <w:pPr>
        <w:spacing w:line="360" w:lineRule="auto"/>
        <w:contextualSpacing w:val="0"/>
        <w:jc w:val="both"/>
        <w:rPr>
          <w:rFonts w:ascii="Calibri" w:hAnsi="Calibri" w:cs="Times New Roman"/>
        </w:rPr>
      </w:pPr>
      <w:r>
        <w:rPr>
          <w:rFonts w:ascii="Calibri" w:hAnsi="Calibri" w:cs="Times New Roman"/>
        </w:rPr>
        <w:t>19.10. É assegurada às licitantes vista imediata aos autos do Pregão, com a finalidade de subsidiar a preparação de recursos e de contrarrazões, observados os</w:t>
      </w:r>
      <w:r>
        <w:rPr>
          <w:rFonts w:ascii="Calibri" w:hAnsi="Calibri" w:cs="Times New Roman"/>
        </w:rPr>
        <w:t xml:space="preserve"> prazos legais pertinentes. Os autos do processo permanecerão disponíveis aos interessados, mediante solicitação pelo e-mail </w:t>
      </w:r>
      <w:hyperlink r:id="rId21" w:history="1">
        <w:r>
          <w:rPr>
            <w:rStyle w:val="Hyperlink"/>
            <w:rFonts w:ascii="Calibri" w:hAnsi="Calibri" w:cs="Times New Roman"/>
          </w:rPr>
          <w:t>licitacao@huufma.br</w:t>
        </w:r>
      </w:hyperlink>
      <w:r>
        <w:rPr>
          <w:rFonts w:ascii="Calibri" w:hAnsi="Calibri" w:cs="Times New Roman"/>
        </w:rPr>
        <w:t xml:space="preserve"> ou presencialmente (Unidade de Licitação do </w:t>
      </w:r>
      <w:r>
        <w:rPr>
          <w:rFonts w:ascii="Calibri" w:hAnsi="Calibri" w:cs="Times New Roman"/>
          <w:b/>
        </w:rPr>
        <w:t>HU-Ufma/Ebserh</w:t>
      </w:r>
      <w:r>
        <w:rPr>
          <w:rFonts w:ascii="Calibri" w:hAnsi="Calibri" w:cs="Times New Roman"/>
        </w:rPr>
        <w:t xml:space="preserve">, situada </w:t>
      </w:r>
      <w:r>
        <w:rPr>
          <w:rFonts w:ascii="Calibri" w:hAnsi="Calibri" w:cs="Times New Roman"/>
        </w:rPr>
        <w:t>à Rua Barão de Itapary, 227, Centro – São Luís / MA, no horário de 08:00 às 12:00h e de 14:00 às 18:00h) portando mídia digital para devida disponibilização.</w:t>
      </w:r>
    </w:p>
    <w:p w14:paraId="441CAAC5" w14:textId="77777777" w:rsidR="00472472" w:rsidRDefault="00FA124C">
      <w:pPr>
        <w:spacing w:line="360" w:lineRule="auto"/>
        <w:contextualSpacing w:val="0"/>
        <w:jc w:val="both"/>
        <w:rPr>
          <w:rFonts w:ascii="Calibri" w:hAnsi="Calibri" w:cs="Times New Roman"/>
        </w:rPr>
      </w:pPr>
      <w:r>
        <w:rPr>
          <w:rFonts w:ascii="Calibri" w:hAnsi="Calibri" w:cs="Times New Roman"/>
        </w:rPr>
        <w:t>19.10.1. A solicitação constante no subitem acima será devidamente anexada aos autos.</w:t>
      </w:r>
    </w:p>
    <w:p w14:paraId="1AD02C93" w14:textId="77777777" w:rsidR="00472472" w:rsidRDefault="00472472">
      <w:pPr>
        <w:spacing w:line="360" w:lineRule="auto"/>
        <w:contextualSpacing w:val="0"/>
        <w:jc w:val="both"/>
        <w:rPr>
          <w:rFonts w:ascii="Calibri" w:hAnsi="Calibri" w:cs="Times New Roman"/>
        </w:rPr>
      </w:pPr>
    </w:p>
    <w:p w14:paraId="3F4AB12F"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20. DA ADJU</w:t>
      </w:r>
      <w:r>
        <w:rPr>
          <w:rFonts w:ascii="Calibri" w:hAnsi="Calibri" w:cs="Times New Roman"/>
          <w:b/>
        </w:rPr>
        <w:t>DICAÇÃO E HOMOLOGAÇÃO</w:t>
      </w:r>
    </w:p>
    <w:p w14:paraId="2F7C313D" w14:textId="77777777" w:rsidR="00472472" w:rsidRDefault="00472472">
      <w:pPr>
        <w:spacing w:line="360" w:lineRule="auto"/>
        <w:contextualSpacing w:val="0"/>
        <w:jc w:val="both"/>
        <w:rPr>
          <w:rFonts w:ascii="Calibri" w:hAnsi="Calibri" w:cs="Times New Roman"/>
        </w:rPr>
      </w:pPr>
    </w:p>
    <w:p w14:paraId="4A79D0D8" w14:textId="77777777" w:rsidR="00472472" w:rsidRDefault="00FA124C">
      <w:pPr>
        <w:spacing w:line="360" w:lineRule="auto"/>
        <w:contextualSpacing w:val="0"/>
        <w:jc w:val="both"/>
        <w:rPr>
          <w:rFonts w:ascii="Calibri" w:hAnsi="Calibri" w:cs="Times New Roman"/>
        </w:rPr>
      </w:pPr>
      <w:r>
        <w:rPr>
          <w:rFonts w:ascii="Calibri" w:hAnsi="Calibri" w:cs="Times New Roman"/>
        </w:rPr>
        <w:t>20.1. A adjudicação dos itens objetos do presente certame será feita pelo Agente de Licitação, sempre que não houver recurso.</w:t>
      </w:r>
    </w:p>
    <w:p w14:paraId="3E4DC696" w14:textId="77777777" w:rsidR="00472472" w:rsidRDefault="00FA124C">
      <w:pPr>
        <w:spacing w:line="360" w:lineRule="auto"/>
        <w:contextualSpacing w:val="0"/>
        <w:jc w:val="both"/>
        <w:rPr>
          <w:rFonts w:ascii="Calibri" w:hAnsi="Calibri" w:cs="Times New Roman"/>
        </w:rPr>
      </w:pPr>
      <w:r>
        <w:rPr>
          <w:rFonts w:ascii="Calibri" w:hAnsi="Calibri" w:cs="Times New Roman"/>
        </w:rPr>
        <w:t>20.2. A homologação da licitação é de responsabilidade da autoridade competente e só poderá ser realizada d</w:t>
      </w:r>
      <w:r>
        <w:rPr>
          <w:rFonts w:ascii="Calibri" w:hAnsi="Calibri" w:cs="Times New Roman"/>
        </w:rPr>
        <w:t>epois da adjudicação do objeto à licitante vencedora pelo Agente de Licitação ou, quando houver recurso, pela própria Autoridade competente.</w:t>
      </w:r>
    </w:p>
    <w:p w14:paraId="48C83358" w14:textId="77777777" w:rsidR="00472472" w:rsidRDefault="00472472">
      <w:pPr>
        <w:spacing w:line="360" w:lineRule="auto"/>
        <w:contextualSpacing w:val="0"/>
        <w:jc w:val="both"/>
        <w:rPr>
          <w:rFonts w:ascii="Calibri" w:hAnsi="Calibri" w:cs="Times New Roman"/>
        </w:rPr>
      </w:pPr>
    </w:p>
    <w:p w14:paraId="4366A26B"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21. DA ATA DE REGISTRO DE PREÇO E CONDIÇÕES APÓS HOMOLOGAÇÃO</w:t>
      </w:r>
    </w:p>
    <w:p w14:paraId="5371A87B" w14:textId="77777777" w:rsidR="00472472" w:rsidRDefault="00472472">
      <w:pPr>
        <w:spacing w:line="360" w:lineRule="auto"/>
        <w:contextualSpacing w:val="0"/>
        <w:jc w:val="both"/>
        <w:rPr>
          <w:rFonts w:ascii="Calibri" w:hAnsi="Calibri" w:cs="Times New Roman"/>
          <w:highlight w:val="white"/>
        </w:rPr>
      </w:pPr>
    </w:p>
    <w:p w14:paraId="4A5946B5"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21.1. Homologado o resultado da licitação, terá o </w:t>
      </w:r>
      <w:r>
        <w:rPr>
          <w:rFonts w:ascii="Calibri" w:hAnsi="Calibri" w:cs="Times New Roman"/>
          <w:highlight w:val="white"/>
        </w:rPr>
        <w:t>adjudicatário o prazo de 05 (cinco) dias úteis, contados a partir da data de sua convocação, para assinar a Ata de Registro de Preços, cujo prazo de validade encontra-se nela fixado, sob pena de decair do direito à contratação, sem prejuízo das sanções pre</w:t>
      </w:r>
      <w:r>
        <w:rPr>
          <w:rFonts w:ascii="Calibri" w:hAnsi="Calibri" w:cs="Times New Roman"/>
          <w:highlight w:val="white"/>
        </w:rPr>
        <w:t>vistas neste Edital.</w:t>
      </w:r>
    </w:p>
    <w:p w14:paraId="5DFA674B" w14:textId="77777777" w:rsidR="00472472" w:rsidRDefault="00FA124C">
      <w:pPr>
        <w:spacing w:line="360" w:lineRule="auto"/>
        <w:contextualSpacing w:val="0"/>
        <w:jc w:val="both"/>
        <w:rPr>
          <w:rFonts w:ascii="Calibri" w:eastAsia="Times New Roman" w:hAnsi="Calibri" w:cs="Times New Roman"/>
          <w:color w:val="000000"/>
          <w:shd w:val="clear" w:color="auto" w:fill="FFFFFF"/>
        </w:rPr>
      </w:pPr>
      <w:r>
        <w:rPr>
          <w:rFonts w:ascii="Calibri" w:hAnsi="Calibri" w:cs="Times New Roman"/>
          <w:highlight w:val="white"/>
        </w:rPr>
        <w:t>21.2. Alternativamente à convocação para comparecer perante o órgão ou entidade</w:t>
      </w:r>
      <w:r>
        <w:rPr>
          <w:rFonts w:ascii="Calibri" w:hAnsi="Calibri" w:cs="Times New Roman"/>
          <w:i/>
          <w:highlight w:val="white"/>
        </w:rPr>
        <w:t xml:space="preserve"> </w:t>
      </w:r>
      <w:r>
        <w:rPr>
          <w:rFonts w:ascii="Calibri" w:hAnsi="Calibri" w:cs="Times New Roman"/>
          <w:highlight w:val="white"/>
        </w:rPr>
        <w:t>para a assinatura da Ata de Registro de Preços, a Administração poderá encaminhá-la para assinatura, mediante correspondência postal com aviso de recebimen</w:t>
      </w:r>
      <w:r>
        <w:rPr>
          <w:rFonts w:ascii="Calibri" w:hAnsi="Calibri" w:cs="Times New Roman"/>
          <w:highlight w:val="white"/>
        </w:rPr>
        <w:t xml:space="preserve">to (AR) ou meio eletrônico, para que seja assinada </w:t>
      </w:r>
      <w:r>
        <w:rPr>
          <w:rFonts w:ascii="Calibri" w:hAnsi="Calibri" w:cs="Times New Roman"/>
          <w:b/>
        </w:rPr>
        <w:t>e devolvida no prazo de 05 (cinco) dias úteis</w:t>
      </w:r>
      <w:r>
        <w:rPr>
          <w:rFonts w:ascii="Calibri" w:hAnsi="Calibri" w:cs="Times New Roman"/>
        </w:rPr>
        <w:t xml:space="preserve">, a contar da data de seu recebimento, </w:t>
      </w:r>
      <w:r>
        <w:rPr>
          <w:rFonts w:ascii="Calibri" w:eastAsia="Times New Roman" w:hAnsi="Calibri" w:cs="Times New Roman"/>
          <w:color w:val="000000"/>
          <w:shd w:val="clear" w:color="auto" w:fill="FFFFFF"/>
        </w:rPr>
        <w:t>sob pena de decair do direito à contratação, sem prejuízo das sanções previstas neste Edital.</w:t>
      </w:r>
    </w:p>
    <w:p w14:paraId="6A598468" w14:textId="77777777" w:rsidR="00472472" w:rsidRDefault="00FA124C">
      <w:pPr>
        <w:spacing w:line="360" w:lineRule="auto"/>
        <w:contextualSpacing w:val="0"/>
        <w:jc w:val="both"/>
        <w:rPr>
          <w:rFonts w:ascii="Calibri" w:hAnsi="Calibri" w:cs="Times New Roman"/>
        </w:rPr>
      </w:pPr>
      <w:r>
        <w:rPr>
          <w:rFonts w:ascii="Calibri" w:eastAsia="Times New Roman" w:hAnsi="Calibri" w:cs="Times New Roman"/>
          <w:color w:val="000000"/>
          <w:shd w:val="clear" w:color="auto" w:fill="FFFFFF"/>
        </w:rPr>
        <w:t xml:space="preserve">21.2.1. </w:t>
      </w:r>
      <w:r>
        <w:rPr>
          <w:rFonts w:ascii="Calibri" w:eastAsia="Times New Roman" w:hAnsi="Calibri" w:cs="Times New Roman"/>
          <w:color w:val="000000"/>
        </w:rPr>
        <w:t>O prazo estabelecid</w:t>
      </w:r>
      <w:r>
        <w:rPr>
          <w:rFonts w:ascii="Calibri" w:eastAsia="Times New Roman" w:hAnsi="Calibri" w:cs="Times New Roman"/>
          <w:color w:val="000000"/>
        </w:rPr>
        <w:t xml:space="preserve">o nos subitens 21.1 e 21.2 poderá ser prorrogado uma única vez, por igual período, quando solicitado pela licitante durante o seu transcurso e desde que ocorra motivo justificado e aceito pelo </w:t>
      </w:r>
      <w:r>
        <w:rPr>
          <w:rFonts w:ascii="Calibri" w:hAnsi="Calibri" w:cs="Times New Roman"/>
          <w:b/>
        </w:rPr>
        <w:t>HU-Ufma/Ebserh</w:t>
      </w:r>
      <w:r>
        <w:rPr>
          <w:rFonts w:ascii="Calibri" w:eastAsia="Times New Roman" w:hAnsi="Calibri" w:cs="Times New Roman"/>
          <w:color w:val="000000"/>
        </w:rPr>
        <w:t>.</w:t>
      </w:r>
    </w:p>
    <w:p w14:paraId="073973A9"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rPr>
        <w:t>21.3.</w:t>
      </w:r>
      <w:r>
        <w:rPr>
          <w:rFonts w:ascii="Calibri" w:hAnsi="Calibri" w:cs="Times New Roman"/>
          <w:b/>
        </w:rPr>
        <w:t xml:space="preserve"> </w:t>
      </w:r>
      <w:r>
        <w:rPr>
          <w:rFonts w:ascii="Calibri" w:hAnsi="Calibri" w:cs="Times New Roman"/>
        </w:rPr>
        <w:t xml:space="preserve">Serão formalizadas tantas vias de </w:t>
      </w:r>
      <w:r>
        <w:rPr>
          <w:rFonts w:ascii="Calibri" w:hAnsi="Calibri" w:cs="Times New Roman"/>
        </w:rPr>
        <w:t>Atas de Registro de Preços quanto necessárias para o registro</w:t>
      </w:r>
      <w:r>
        <w:rPr>
          <w:rFonts w:ascii="Calibri" w:hAnsi="Calibri" w:cs="Times New Roman"/>
          <w:highlight w:val="white"/>
        </w:rPr>
        <w:t xml:space="preserve"> de todos os itens constantes no Termo de Referência - Anexo I, com a indicação da licitante vencedora, a descrição do(s) item(ns), as respectivas quantidades, preços registrados e demais condiçõ</w:t>
      </w:r>
      <w:r>
        <w:rPr>
          <w:rFonts w:ascii="Calibri" w:hAnsi="Calibri" w:cs="Times New Roman"/>
          <w:highlight w:val="white"/>
        </w:rPr>
        <w:t>es.</w:t>
      </w:r>
    </w:p>
    <w:p w14:paraId="4216C0C2"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21.3.1.</w:t>
      </w:r>
      <w:r>
        <w:rPr>
          <w:rFonts w:ascii="Calibri" w:hAnsi="Calibri" w:cs="Times New Roman"/>
          <w:b/>
          <w:highlight w:val="white"/>
        </w:rPr>
        <w:t xml:space="preserve"> </w:t>
      </w:r>
      <w:r>
        <w:rPr>
          <w:rFonts w:ascii="Calibri" w:hAnsi="Calibri" w:cs="Times New Roman"/>
          <w:highlight w:val="white"/>
        </w:rPr>
        <w:t>Será incluído na ata, sob a forma de anexo, o registro das licitantes que aceitarem cotar os bens ou serviços com preços iguais aos da licitante vencedora na sequência da classificação do certame.</w:t>
      </w:r>
    </w:p>
    <w:p w14:paraId="7DEDAC50" w14:textId="77777777" w:rsidR="00472472" w:rsidRDefault="00FA124C">
      <w:pPr>
        <w:spacing w:line="360" w:lineRule="auto"/>
        <w:contextualSpacing w:val="0"/>
        <w:jc w:val="both"/>
        <w:rPr>
          <w:rFonts w:ascii="Calibri" w:hAnsi="Calibri" w:cs="Times New Roman"/>
        </w:rPr>
      </w:pPr>
      <w:r>
        <w:rPr>
          <w:rFonts w:ascii="Calibri" w:hAnsi="Calibri" w:cs="Times New Roman"/>
        </w:rPr>
        <w:t>21.4. Por descumprimento de quaisquer obrigaçõe</w:t>
      </w:r>
      <w:r>
        <w:rPr>
          <w:rFonts w:ascii="Calibri" w:hAnsi="Calibri" w:cs="Times New Roman"/>
        </w:rPr>
        <w:t xml:space="preserve">s assumidas pela participação no processo licitatório, poderão ser aplicadas à licitante vencedora às penalidades previstas no artigo 111 do Regulamento de Licitaões e Contratos da Ebserh e legislação vigente. </w:t>
      </w:r>
    </w:p>
    <w:p w14:paraId="21F8711A" w14:textId="77777777" w:rsidR="00472472" w:rsidRDefault="00FA124C">
      <w:pPr>
        <w:spacing w:line="360" w:lineRule="auto"/>
        <w:contextualSpacing w:val="0"/>
        <w:jc w:val="both"/>
        <w:rPr>
          <w:rFonts w:ascii="Calibri" w:hAnsi="Calibri" w:cs="Times New Roman"/>
        </w:rPr>
      </w:pPr>
      <w:r>
        <w:rPr>
          <w:rFonts w:ascii="Calibri" w:hAnsi="Calibri" w:cs="Times New Roman"/>
        </w:rPr>
        <w:t>21.5. É vedada a subcontratação parcial do ob</w:t>
      </w:r>
      <w:r>
        <w:rPr>
          <w:rFonts w:ascii="Calibri" w:hAnsi="Calibri" w:cs="Times New Roman"/>
        </w:rPr>
        <w:t>jeto, associação da CONTRATADA com outrem, a cessão ou transferência, total ou parcial do contrato.</w:t>
      </w:r>
    </w:p>
    <w:p w14:paraId="5317A59F" w14:textId="77777777" w:rsidR="00472472" w:rsidRDefault="00FA124C">
      <w:pPr>
        <w:spacing w:line="360" w:lineRule="auto"/>
        <w:contextualSpacing w:val="0"/>
        <w:jc w:val="both"/>
        <w:rPr>
          <w:rFonts w:ascii="Calibri" w:hAnsi="Calibri" w:cs="Times New Roman"/>
        </w:rPr>
      </w:pPr>
      <w:r>
        <w:rPr>
          <w:rFonts w:ascii="Calibri" w:hAnsi="Calibri" w:cs="Times New Roman"/>
        </w:rPr>
        <w:t>21.6. É permitida a subcontratação de bens/serviços de natureza acessória e instrumental, pelos quais a CONTRATADA manter-se-á integralmente responsável, co</w:t>
      </w:r>
      <w:r>
        <w:rPr>
          <w:rFonts w:ascii="Calibri" w:hAnsi="Calibri" w:cs="Times New Roman"/>
        </w:rPr>
        <w:t>m autorização expressa do Contratante.</w:t>
      </w:r>
    </w:p>
    <w:p w14:paraId="4D39A0EC"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21.6.1. </w:t>
      </w:r>
      <w:r>
        <w:rPr>
          <w:rFonts w:ascii="Calibri" w:hAnsi="Calibri"/>
        </w:rPr>
        <w:t>A CONTRATADA deverá providenciar e apresentar à Fiscalização além da cópia do contrato celebrado, os mesmos documentos da(s) SUBCONTRATADA(S) que foram dela exigidos para fins de habilitação</w:t>
      </w:r>
      <w:r>
        <w:rPr>
          <w:rFonts w:ascii="Calibri" w:hAnsi="Calibri" w:cs="Times New Roman"/>
        </w:rPr>
        <w:t>.</w:t>
      </w:r>
    </w:p>
    <w:p w14:paraId="36DF679C" w14:textId="77777777" w:rsidR="00472472" w:rsidRDefault="00FA124C">
      <w:pPr>
        <w:spacing w:line="360" w:lineRule="auto"/>
        <w:contextualSpacing w:val="0"/>
        <w:jc w:val="both"/>
        <w:rPr>
          <w:rFonts w:ascii="Calibri" w:hAnsi="Calibri" w:cs="Times New Roman"/>
        </w:rPr>
      </w:pPr>
      <w:r>
        <w:rPr>
          <w:rFonts w:ascii="Calibri" w:hAnsi="Calibri" w:cs="Times New Roman"/>
        </w:rPr>
        <w:t>21.7. É admissíve</w:t>
      </w:r>
      <w:r>
        <w:rPr>
          <w:rFonts w:ascii="Calibri" w:hAnsi="Calibri" w:cs="Times New Roman"/>
        </w:rPr>
        <w:t>l a fusão, cisão ou incorporação da contratada com/em outra pessoa jurídica, desde que sejam observados pela nova pessoa jurídica todos os requisitos de habilitação exigidos na licitação original, sejam mantidas as demais cláusulas e condições do contrato,</w:t>
      </w:r>
      <w:r>
        <w:rPr>
          <w:rFonts w:ascii="Calibri" w:hAnsi="Calibri" w:cs="Times New Roman"/>
        </w:rPr>
        <w:t xml:space="preserve"> não haja prejuízo à execução do objeto pactuado e haja a anuência expressa da Administração à continuidade do contrato.</w:t>
      </w:r>
    </w:p>
    <w:p w14:paraId="33969866"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21.7.1. </w:t>
      </w:r>
      <w:r>
        <w:rPr>
          <w:rFonts w:ascii="Calibri" w:hAnsi="Calibri"/>
        </w:rPr>
        <w:t>A CONTRATADA deverá providenciar e apresentar à Fiscalização além da cópia do documento de constituição da nova pessoa jurídica</w:t>
      </w:r>
      <w:r>
        <w:rPr>
          <w:rFonts w:ascii="Calibri" w:hAnsi="Calibri"/>
        </w:rPr>
        <w:t>, os mesmos documentos que foram dela exigidos para fins de habilitação.</w:t>
      </w:r>
    </w:p>
    <w:p w14:paraId="33615AE5" w14:textId="77777777" w:rsidR="00472472" w:rsidRDefault="00472472">
      <w:pPr>
        <w:spacing w:line="360" w:lineRule="auto"/>
        <w:contextualSpacing w:val="0"/>
        <w:jc w:val="both"/>
        <w:rPr>
          <w:rFonts w:ascii="Calibri" w:hAnsi="Calibri" w:cs="Times New Roman"/>
        </w:rPr>
      </w:pPr>
    </w:p>
    <w:p w14:paraId="38E8D4DD"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 xml:space="preserve"> 22. DA VALIDADE DO REGISTRO DE PREÇOS</w:t>
      </w:r>
    </w:p>
    <w:p w14:paraId="573AFBAC" w14:textId="77777777" w:rsidR="00472472" w:rsidRDefault="00472472">
      <w:pPr>
        <w:spacing w:line="360" w:lineRule="auto"/>
        <w:contextualSpacing w:val="0"/>
        <w:jc w:val="both"/>
        <w:rPr>
          <w:rFonts w:ascii="Calibri" w:hAnsi="Calibri" w:cs="Times New Roman"/>
        </w:rPr>
      </w:pPr>
    </w:p>
    <w:p w14:paraId="0CD5EA14"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22.1. O Registro de Preços terá validade de 12 (doze) meses a contar da data da homologação e da assinatura da Ata de Registro de Preços. </w:t>
      </w:r>
    </w:p>
    <w:p w14:paraId="0581A6A9"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22.</w:t>
      </w:r>
      <w:r>
        <w:rPr>
          <w:rFonts w:ascii="Calibri" w:hAnsi="Calibri" w:cs="Times New Roman"/>
          <w:highlight w:val="white"/>
        </w:rPr>
        <w:t xml:space="preserve">2. Os preços registrados poderão sofrer alterações, obedecidas às disposições contidas no Regulamento de Licitações e Contratos da </w:t>
      </w:r>
      <w:r>
        <w:rPr>
          <w:rFonts w:ascii="Calibri" w:hAnsi="Calibri" w:cs="Times New Roman"/>
        </w:rPr>
        <w:t>Ebserh</w:t>
      </w:r>
      <w:r>
        <w:rPr>
          <w:rFonts w:ascii="Calibri" w:hAnsi="Calibri" w:cs="Times New Roman"/>
          <w:highlight w:val="white"/>
        </w:rPr>
        <w:t xml:space="preserve">. </w:t>
      </w:r>
    </w:p>
    <w:p w14:paraId="59E34702" w14:textId="77777777" w:rsidR="00472472" w:rsidRDefault="00FA124C">
      <w:pPr>
        <w:spacing w:line="360" w:lineRule="auto"/>
        <w:contextualSpacing w:val="0"/>
        <w:jc w:val="both"/>
        <w:rPr>
          <w:rFonts w:ascii="Calibri" w:hAnsi="Calibri" w:cs="Times New Roman"/>
        </w:rPr>
      </w:pPr>
      <w:r>
        <w:rPr>
          <w:rFonts w:ascii="Calibri" w:hAnsi="Calibri" w:cs="Times New Roman"/>
        </w:rPr>
        <w:t>22.3. Toda vez que for constatada a redução dos preços praticados no mercado, em relação aos preços registrados na A</w:t>
      </w:r>
      <w:r>
        <w:rPr>
          <w:rFonts w:ascii="Calibri" w:hAnsi="Calibri" w:cs="Times New Roman"/>
        </w:rPr>
        <w:t xml:space="preserve">ta de Registro de Preços, através de pesquisa de preços de mercado, realizada pelo </w:t>
      </w:r>
      <w:r>
        <w:rPr>
          <w:rFonts w:ascii="Calibri" w:hAnsi="Calibri" w:cs="Times New Roman"/>
          <w:b/>
        </w:rPr>
        <w:t>HU-Ufma/Ebserh,</w:t>
      </w:r>
      <w:r>
        <w:rPr>
          <w:rFonts w:ascii="Calibri" w:hAnsi="Calibri" w:cs="Times New Roman"/>
        </w:rPr>
        <w:t xml:space="preserve"> a Administração poderá convocar o fornecedor visando à negociação para a redução de preços e sua adequação ao praticado pelo mercado.</w:t>
      </w:r>
    </w:p>
    <w:p w14:paraId="7F27F89B" w14:textId="77777777" w:rsidR="00472472" w:rsidRDefault="00FA124C">
      <w:pPr>
        <w:spacing w:line="360" w:lineRule="auto"/>
        <w:contextualSpacing w:val="0"/>
        <w:jc w:val="both"/>
        <w:rPr>
          <w:rFonts w:ascii="Calibri" w:hAnsi="Calibri" w:cs="Times New Roman"/>
        </w:rPr>
      </w:pPr>
      <w:r>
        <w:rPr>
          <w:rFonts w:ascii="Calibri" w:hAnsi="Calibri" w:cs="Times New Roman"/>
        </w:rPr>
        <w:t>22.3.1. Frustrada a neg</w:t>
      </w:r>
      <w:r>
        <w:rPr>
          <w:rFonts w:ascii="Calibri" w:hAnsi="Calibri" w:cs="Times New Roman"/>
        </w:rPr>
        <w:t>ociação, o fornecedor será liberado do compromisso assumido e o HU-Ufma/Ebserh convocará os demais fornecedores visando igual oportunidade de negociação.</w:t>
      </w:r>
    </w:p>
    <w:p w14:paraId="3B794D31" w14:textId="77777777" w:rsidR="00472472" w:rsidRDefault="00FA124C">
      <w:pPr>
        <w:spacing w:line="360" w:lineRule="auto"/>
        <w:contextualSpacing w:val="0"/>
        <w:jc w:val="both"/>
        <w:rPr>
          <w:rFonts w:ascii="Calibri" w:hAnsi="Calibri" w:cs="Times New Roman"/>
        </w:rPr>
      </w:pPr>
      <w:r>
        <w:rPr>
          <w:rFonts w:ascii="Calibri" w:hAnsi="Calibri" w:cs="Times New Roman"/>
        </w:rPr>
        <w:t>22.4. Quando o preço de mercado tornar-se superior aos preços registrados e o fornecedor, mediante req</w:t>
      </w:r>
      <w:r>
        <w:rPr>
          <w:rFonts w:ascii="Calibri" w:hAnsi="Calibri" w:cs="Times New Roman"/>
        </w:rPr>
        <w:t>uerimento devidamente comprovado, não puder cumprir o compromisso, o órgão gerenciador poderá:</w:t>
      </w:r>
    </w:p>
    <w:p w14:paraId="3793267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22.4.1. Liberar o fornecedor do compromisso assumido, sem aplicação da penalidade, confirmando a veracidade dos motivos e comprovantes apresentados e, se a </w:t>
      </w:r>
      <w:r>
        <w:rPr>
          <w:rFonts w:ascii="Calibri" w:hAnsi="Calibri" w:cs="Times New Roman"/>
        </w:rPr>
        <w:t>comunicação ocorrer antes do pedido de fornecimento;</w:t>
      </w:r>
    </w:p>
    <w:p w14:paraId="2336AE7F" w14:textId="77777777" w:rsidR="00472472" w:rsidRDefault="00FA124C">
      <w:pPr>
        <w:spacing w:line="360" w:lineRule="auto"/>
        <w:contextualSpacing w:val="0"/>
        <w:jc w:val="both"/>
        <w:rPr>
          <w:rFonts w:ascii="Calibri" w:hAnsi="Calibri" w:cs="Times New Roman"/>
        </w:rPr>
      </w:pPr>
      <w:r>
        <w:rPr>
          <w:rFonts w:ascii="Calibri" w:hAnsi="Calibri" w:cs="Times New Roman"/>
        </w:rPr>
        <w:t>22.4.2. Convocar os demais fornecedores visando igual oportunidade de negociação.</w:t>
      </w:r>
    </w:p>
    <w:p w14:paraId="03D0F1C4" w14:textId="77777777" w:rsidR="00472472" w:rsidRDefault="00FA124C">
      <w:pPr>
        <w:spacing w:line="360" w:lineRule="auto"/>
        <w:contextualSpacing w:val="0"/>
        <w:jc w:val="both"/>
        <w:rPr>
          <w:rFonts w:ascii="Calibri" w:hAnsi="Calibri" w:cs="Times New Roman"/>
        </w:rPr>
      </w:pPr>
      <w:r>
        <w:rPr>
          <w:rFonts w:ascii="Calibri" w:hAnsi="Calibri" w:cs="Times New Roman"/>
        </w:rPr>
        <w:t>22.5. Não havendo êxito nas negociações, o órgão gerenciador deverá proceder à revogação da Ata de Registro de Preços, ad</w:t>
      </w:r>
      <w:r>
        <w:rPr>
          <w:rFonts w:ascii="Calibri" w:hAnsi="Calibri" w:cs="Times New Roman"/>
        </w:rPr>
        <w:t>otando as medidas cabíveis para a obtenção da contratação mais vantajosa.</w:t>
      </w:r>
    </w:p>
    <w:p w14:paraId="01D7A574"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22.6. O registro de preços será cancelado, mediante despacho da Autoridade competente do </w:t>
      </w:r>
      <w:r>
        <w:rPr>
          <w:rFonts w:ascii="Calibri" w:hAnsi="Calibri" w:cs="Times New Roman"/>
          <w:b/>
        </w:rPr>
        <w:t xml:space="preserve">HU-Ufma/Ebserh </w:t>
      </w:r>
      <w:r>
        <w:rPr>
          <w:rFonts w:ascii="Calibri" w:hAnsi="Calibri" w:cs="Times New Roman"/>
        </w:rPr>
        <w:t>e assegurado o contraditório e a ampla defesa, quando:</w:t>
      </w:r>
    </w:p>
    <w:p w14:paraId="48F2FDED" w14:textId="77777777" w:rsidR="00472472" w:rsidRDefault="00FA124C">
      <w:pPr>
        <w:spacing w:line="360" w:lineRule="auto"/>
        <w:contextualSpacing w:val="0"/>
        <w:jc w:val="both"/>
        <w:rPr>
          <w:rFonts w:ascii="Calibri" w:hAnsi="Calibri" w:cs="Times New Roman"/>
        </w:rPr>
      </w:pPr>
      <w:r>
        <w:rPr>
          <w:rFonts w:ascii="Calibri" w:hAnsi="Calibri" w:cs="Times New Roman"/>
        </w:rPr>
        <w:t>a) o fornecedor não cum</w:t>
      </w:r>
      <w:r>
        <w:rPr>
          <w:rFonts w:ascii="Calibri" w:hAnsi="Calibri" w:cs="Times New Roman"/>
        </w:rPr>
        <w:t>prir as condições da Ata de Registro de Preços;</w:t>
      </w:r>
    </w:p>
    <w:p w14:paraId="2D043C13" w14:textId="77777777" w:rsidR="00472472" w:rsidRDefault="00FA124C">
      <w:pPr>
        <w:spacing w:line="360" w:lineRule="auto"/>
        <w:contextualSpacing w:val="0"/>
        <w:jc w:val="both"/>
        <w:rPr>
          <w:rFonts w:ascii="Calibri" w:hAnsi="Calibri" w:cs="Times New Roman"/>
        </w:rPr>
      </w:pPr>
      <w:r>
        <w:rPr>
          <w:rFonts w:ascii="Calibri" w:hAnsi="Calibri" w:cs="Times New Roman"/>
        </w:rPr>
        <w:t>b) o fornecedor recusar-se a fornecer o material no prazo determinado após o recebimento da Ordem de Fornecimento, sem justificativa aceitável pelo HU-Ufma/Ebserh;</w:t>
      </w:r>
    </w:p>
    <w:p w14:paraId="1681809E" w14:textId="77777777" w:rsidR="00472472" w:rsidRDefault="00FA124C">
      <w:pPr>
        <w:spacing w:line="360" w:lineRule="auto"/>
        <w:contextualSpacing w:val="0"/>
        <w:jc w:val="both"/>
        <w:rPr>
          <w:rFonts w:ascii="Calibri" w:hAnsi="Calibri" w:cs="Times New Roman"/>
        </w:rPr>
      </w:pPr>
      <w:r>
        <w:rPr>
          <w:rFonts w:ascii="Calibri" w:hAnsi="Calibri" w:cs="Times New Roman"/>
        </w:rPr>
        <w:t>c) o fornecedor recusar-se a devolver a Orde</w:t>
      </w:r>
      <w:r>
        <w:rPr>
          <w:rFonts w:ascii="Calibri" w:hAnsi="Calibri" w:cs="Times New Roman"/>
        </w:rPr>
        <w:t>m de Fornecimento, devidamente assinada, no prazo estabelecido sem justificativa aceitável pelo HU-Ufma/Ebserh;</w:t>
      </w:r>
    </w:p>
    <w:p w14:paraId="012FED77" w14:textId="77777777" w:rsidR="00472472" w:rsidRDefault="00FA124C">
      <w:pPr>
        <w:spacing w:line="360" w:lineRule="auto"/>
        <w:contextualSpacing w:val="0"/>
        <w:jc w:val="both"/>
        <w:rPr>
          <w:rFonts w:ascii="Calibri" w:hAnsi="Calibri" w:cs="Times New Roman"/>
        </w:rPr>
      </w:pPr>
      <w:r>
        <w:rPr>
          <w:rFonts w:ascii="Calibri" w:hAnsi="Calibri" w:cs="Times New Roman"/>
        </w:rPr>
        <w:t>d) o fornecedor não aceitar reduzir o preço registrado, em hipótese deste se tornar superior àqueles praticados no mercado;</w:t>
      </w:r>
    </w:p>
    <w:p w14:paraId="26B5AD52" w14:textId="77777777" w:rsidR="00472472" w:rsidRDefault="00FA124C">
      <w:pPr>
        <w:spacing w:line="360" w:lineRule="auto"/>
        <w:contextualSpacing w:val="0"/>
        <w:jc w:val="both"/>
        <w:rPr>
          <w:rFonts w:ascii="Calibri" w:hAnsi="Calibri" w:cs="Times New Roman"/>
        </w:rPr>
      </w:pPr>
      <w:r>
        <w:rPr>
          <w:rFonts w:ascii="Calibri" w:hAnsi="Calibri" w:cs="Times New Roman"/>
        </w:rPr>
        <w:t>e) tiver presentes r</w:t>
      </w:r>
      <w:r>
        <w:rPr>
          <w:rFonts w:ascii="Calibri" w:hAnsi="Calibri" w:cs="Times New Roman"/>
        </w:rPr>
        <w:t>azões de interesse público.</w:t>
      </w:r>
    </w:p>
    <w:p w14:paraId="22C6FA62" w14:textId="77777777" w:rsidR="00472472" w:rsidRDefault="00FA124C">
      <w:pPr>
        <w:spacing w:line="360" w:lineRule="auto"/>
        <w:contextualSpacing w:val="0"/>
        <w:jc w:val="both"/>
        <w:rPr>
          <w:rFonts w:ascii="Calibri" w:hAnsi="Calibri" w:cs="Times New Roman"/>
        </w:rPr>
      </w:pPr>
      <w:r>
        <w:rPr>
          <w:rFonts w:ascii="Calibri" w:hAnsi="Calibri" w:cs="Times New Roman"/>
        </w:rPr>
        <w:t>22.7. O fornecedor poderá solicitar o cancelamento do seu registro de preço na ocorrência de fato superveniente que venha comprometer a perfeita execução contratual decorrente de caso fortuito ou de forças maiores devidamente co</w:t>
      </w:r>
      <w:r>
        <w:rPr>
          <w:rFonts w:ascii="Calibri" w:hAnsi="Calibri" w:cs="Times New Roman"/>
        </w:rPr>
        <w:t>mprovados.</w:t>
      </w:r>
    </w:p>
    <w:p w14:paraId="46804D8B" w14:textId="77777777" w:rsidR="00472472" w:rsidRDefault="00472472">
      <w:pPr>
        <w:spacing w:line="360" w:lineRule="auto"/>
        <w:contextualSpacing w:val="0"/>
        <w:jc w:val="both"/>
        <w:rPr>
          <w:rFonts w:ascii="Calibri" w:hAnsi="Calibri" w:cs="Times New Roman"/>
        </w:rPr>
      </w:pPr>
    </w:p>
    <w:p w14:paraId="432B97B6"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23. DA CONTRATAÇÃO</w:t>
      </w:r>
    </w:p>
    <w:p w14:paraId="7A680AEA" w14:textId="77777777" w:rsidR="00472472" w:rsidRDefault="00472472">
      <w:pPr>
        <w:spacing w:line="360" w:lineRule="auto"/>
        <w:contextualSpacing w:val="0"/>
        <w:jc w:val="both"/>
        <w:rPr>
          <w:rFonts w:ascii="Calibri" w:eastAsia="Times New Roman" w:hAnsi="Calibri" w:cs="Times New Roman"/>
          <w:color w:val="000000"/>
        </w:rPr>
      </w:pPr>
    </w:p>
    <w:p w14:paraId="04779F22"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 xml:space="preserve">23.1. Sempre que o </w:t>
      </w:r>
      <w:r>
        <w:rPr>
          <w:rFonts w:ascii="Calibri" w:hAnsi="Calibri" w:cs="Times New Roman"/>
          <w:b/>
        </w:rPr>
        <w:t>HU-Ufma/Ebserh</w:t>
      </w:r>
      <w:r>
        <w:rPr>
          <w:rFonts w:ascii="Calibri" w:eastAsia="Times New Roman" w:hAnsi="Calibri" w:cs="Times New Roman"/>
          <w:b/>
          <w:color w:val="000000"/>
        </w:rPr>
        <w:t xml:space="preserve"> </w:t>
      </w:r>
      <w:r>
        <w:rPr>
          <w:rFonts w:ascii="Calibri" w:eastAsia="Times New Roman" w:hAnsi="Calibri" w:cs="Times New Roman"/>
          <w:color w:val="000000"/>
        </w:rPr>
        <w:t xml:space="preserve">utilizar-se do Registro de Preços para aquisição do objeto desta licitação, os pedidos de materiais serão </w:t>
      </w:r>
      <w:r>
        <w:rPr>
          <w:rFonts w:ascii="Calibri" w:eastAsia="Times New Roman" w:hAnsi="Calibri" w:cs="Times New Roman"/>
        </w:rPr>
        <w:t>formalizados através de Ordem de Fornecimento, que será entregue e/ou encaminhada à(s) licitante(s) vencedora(s), nos termos da legislação vigente e c</w:t>
      </w:r>
      <w:r>
        <w:rPr>
          <w:rFonts w:ascii="Calibri" w:eastAsia="Times New Roman" w:hAnsi="Calibri" w:cs="Times New Roman"/>
        </w:rPr>
        <w:t>onforme as disposições contidas neste Edital e seus anexos.</w:t>
      </w:r>
    </w:p>
    <w:p w14:paraId="7C209305" w14:textId="77777777" w:rsidR="00472472" w:rsidRDefault="00FA124C">
      <w:pPr>
        <w:spacing w:line="360" w:lineRule="auto"/>
        <w:contextualSpacing w:val="0"/>
        <w:jc w:val="both"/>
        <w:rPr>
          <w:rFonts w:ascii="Calibri" w:eastAsia="Times New Roman" w:hAnsi="Calibri" w:cs="Times New Roman"/>
          <w:color w:val="000000"/>
        </w:rPr>
      </w:pPr>
      <w:r>
        <w:rPr>
          <w:rFonts w:ascii="Calibri" w:eastAsia="Times New Roman" w:hAnsi="Calibri" w:cs="Times New Roman"/>
        </w:rPr>
        <w:t>23.2. O Contratante emitirá a Ordem de Empenho e, em seguida, a Ordem de Fornecimento, assinada</w:t>
      </w:r>
      <w:r>
        <w:rPr>
          <w:rFonts w:ascii="Calibri" w:eastAsia="Times New Roman" w:hAnsi="Calibri" w:cs="Times New Roman"/>
          <w:shd w:val="clear" w:color="auto" w:fill="FFFF00"/>
        </w:rPr>
        <w:t xml:space="preserve"> </w:t>
      </w:r>
      <w:r>
        <w:rPr>
          <w:rFonts w:ascii="Calibri" w:eastAsia="Times New Roman" w:hAnsi="Calibri" w:cs="Times New Roman"/>
        </w:rPr>
        <w:t xml:space="preserve">pelas Chefias do Setor de Suprimentos e da Divisão de Logística e Infraestrutura Hospitalar, que </w:t>
      </w:r>
      <w:r>
        <w:rPr>
          <w:rFonts w:ascii="Calibri" w:eastAsia="Times New Roman" w:hAnsi="Calibri" w:cs="Times New Roman"/>
          <w:color w:val="000000"/>
        </w:rPr>
        <w:t>ser</w:t>
      </w:r>
      <w:r>
        <w:rPr>
          <w:rFonts w:ascii="Calibri" w:eastAsia="Times New Roman" w:hAnsi="Calibri" w:cs="Times New Roman"/>
          <w:color w:val="000000"/>
        </w:rPr>
        <w:t>á enviada ao fornecedor, por correspondência, e-mail institucional ou por um funcionário responsável.</w:t>
      </w:r>
    </w:p>
    <w:p w14:paraId="08B52573"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 xml:space="preserve">23.3. A(s) licitante(s) deverá(ão) devolver ao </w:t>
      </w:r>
      <w:r>
        <w:rPr>
          <w:rFonts w:ascii="Calibri" w:hAnsi="Calibri" w:cs="Times New Roman"/>
          <w:b/>
        </w:rPr>
        <w:t>HU-Ufma/Ebserh</w:t>
      </w:r>
      <w:r>
        <w:rPr>
          <w:rFonts w:ascii="Calibri" w:eastAsia="Times New Roman" w:hAnsi="Calibri" w:cs="Times New Roman"/>
          <w:b/>
          <w:color w:val="000000"/>
        </w:rPr>
        <w:t xml:space="preserve"> </w:t>
      </w:r>
      <w:r>
        <w:rPr>
          <w:rFonts w:ascii="Calibri" w:eastAsia="Times New Roman" w:hAnsi="Calibri" w:cs="Times New Roman"/>
          <w:color w:val="000000"/>
        </w:rPr>
        <w:t>a Ordem de Fornecimento, devidamente assinada, no prazo de 05 (cinco) dias corridos, contado</w:t>
      </w:r>
      <w:r>
        <w:rPr>
          <w:rFonts w:ascii="Calibri" w:eastAsia="Times New Roman" w:hAnsi="Calibri" w:cs="Times New Roman"/>
          <w:color w:val="000000"/>
        </w:rPr>
        <w:t>s a partir da data de recebimento pela licitante.</w:t>
      </w:r>
    </w:p>
    <w:p w14:paraId="286A5F5B"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 xml:space="preserve">23.3.1. O prazo acima estabelecido poderá ser prorrogado uma única vez, por igual período, quando solicitado pela licitante durante o seu transcurso e desde que ocorra motivo justificado e aceito pelo </w:t>
      </w:r>
      <w:r>
        <w:rPr>
          <w:rFonts w:ascii="Calibri" w:hAnsi="Calibri" w:cs="Times New Roman"/>
          <w:b/>
        </w:rPr>
        <w:t>HU-Uf</w:t>
      </w:r>
      <w:r>
        <w:rPr>
          <w:rFonts w:ascii="Calibri" w:hAnsi="Calibri" w:cs="Times New Roman"/>
          <w:b/>
        </w:rPr>
        <w:t>ma/Ebserh</w:t>
      </w:r>
      <w:r>
        <w:rPr>
          <w:rFonts w:ascii="Calibri" w:eastAsia="Times New Roman" w:hAnsi="Calibri" w:cs="Times New Roman"/>
          <w:color w:val="000000"/>
        </w:rPr>
        <w:t>.</w:t>
      </w:r>
    </w:p>
    <w:p w14:paraId="13D8F0D7"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 xml:space="preserve">23.4. Se a(s) licitante(s) vencedora(s) </w:t>
      </w:r>
      <w:r>
        <w:rPr>
          <w:rFonts w:ascii="Calibri" w:hAnsi="Calibri" w:cs="OpenSans-Regular"/>
        </w:rPr>
        <w:t>da licitação não comprovar as condições de habilitação consignadas no edital ou se recusar a assinar o contrato ou a ata de registro de preços, outra licitante poderá ser convocada, respeitada a ordem de c</w:t>
      </w:r>
      <w:r>
        <w:rPr>
          <w:rFonts w:ascii="Calibri" w:hAnsi="Calibri" w:cs="OpenSans-Regular"/>
        </w:rPr>
        <w:t xml:space="preserve">lassificação, para, após a comprovação dos requisitos para habilitação, analisada a proposta e eventuais documentos complementares e, feita a negociação, assinar o contrato ou a ata de registro de preços, sem prejuízo da aplicação das sanções de que trata </w:t>
      </w:r>
      <w:r>
        <w:rPr>
          <w:rFonts w:ascii="Calibri" w:hAnsi="Calibri" w:cs="OpenSans-Regular"/>
        </w:rPr>
        <w:t>o Item 29 deste Edital (art. 48, § 2º do Decreto nº. 10.024/19)</w:t>
      </w:r>
      <w:r>
        <w:rPr>
          <w:rFonts w:ascii="Calibri" w:eastAsia="Times New Roman" w:hAnsi="Calibri" w:cs="Times New Roman"/>
          <w:color w:val="000000"/>
        </w:rPr>
        <w:t>.</w:t>
      </w:r>
    </w:p>
    <w:p w14:paraId="049C263A" w14:textId="77777777" w:rsidR="00472472" w:rsidRDefault="00FA124C">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t xml:space="preserve">23.5. Antes da emissão da Nota de Empenho/Ordem de Fornecimento, será verificada pelo Contratante, por meio de consulta </w:t>
      </w:r>
      <w:r>
        <w:rPr>
          <w:rFonts w:ascii="Calibri" w:eastAsia="Times New Roman" w:hAnsi="Calibri" w:cs="Times New Roman"/>
          <w:b/>
          <w:bCs/>
          <w:color w:val="000000"/>
        </w:rPr>
        <w:t>“ON LINE”</w:t>
      </w:r>
      <w:r>
        <w:rPr>
          <w:rFonts w:ascii="Calibri" w:eastAsia="Times New Roman" w:hAnsi="Calibri" w:cs="Times New Roman"/>
          <w:color w:val="000000"/>
        </w:rPr>
        <w:t xml:space="preserve"> ao</w:t>
      </w:r>
      <w:r>
        <w:rPr>
          <w:rFonts w:ascii="Calibri" w:eastAsia="Times New Roman" w:hAnsi="Calibri" w:cs="Times New Roman"/>
          <w:b/>
          <w:bCs/>
          <w:color w:val="000000"/>
        </w:rPr>
        <w:t xml:space="preserve"> SICAF</w:t>
      </w:r>
      <w:r>
        <w:rPr>
          <w:rFonts w:ascii="Calibri" w:eastAsia="Times New Roman" w:hAnsi="Calibri" w:cs="Times New Roman"/>
          <w:color w:val="000000"/>
        </w:rPr>
        <w:t>, a comprovação de regularidade do(s) Cadastramento(s</w:t>
      </w:r>
      <w:r>
        <w:rPr>
          <w:rFonts w:ascii="Calibri" w:eastAsia="Times New Roman" w:hAnsi="Calibri" w:cs="Times New Roman"/>
          <w:color w:val="000000"/>
        </w:rPr>
        <w:t>) da(s) licitante(s) vencedora(s), devendo seu resultado ser juntado ao processo.</w:t>
      </w:r>
    </w:p>
    <w:p w14:paraId="7573226F" w14:textId="77777777" w:rsidR="00472472" w:rsidRDefault="00472472">
      <w:pPr>
        <w:spacing w:line="360" w:lineRule="auto"/>
        <w:contextualSpacing w:val="0"/>
        <w:jc w:val="both"/>
        <w:rPr>
          <w:rFonts w:ascii="Calibri" w:eastAsia="Times New Roman" w:hAnsi="Calibri" w:cs="Times New Roman"/>
        </w:rPr>
      </w:pPr>
    </w:p>
    <w:p w14:paraId="5CFCF256"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 xml:space="preserve">24. DAS OBRIGAÇÕES DO CONTRATANTE </w:t>
      </w:r>
    </w:p>
    <w:p w14:paraId="6EE9AA60" w14:textId="77777777" w:rsidR="00472472" w:rsidRDefault="00472472">
      <w:pPr>
        <w:spacing w:line="360" w:lineRule="auto"/>
        <w:contextualSpacing w:val="0"/>
        <w:jc w:val="both"/>
        <w:rPr>
          <w:rFonts w:ascii="Calibri" w:hAnsi="Calibri" w:cs="Times New Roman"/>
        </w:rPr>
      </w:pPr>
    </w:p>
    <w:p w14:paraId="153A1C9D" w14:textId="77777777" w:rsidR="00472472" w:rsidRDefault="00FA124C">
      <w:pPr>
        <w:spacing w:line="360" w:lineRule="auto"/>
        <w:contextualSpacing w:val="0"/>
        <w:jc w:val="both"/>
        <w:rPr>
          <w:rFonts w:ascii="Calibri" w:hAnsi="Calibri" w:cs="Times New Roman"/>
          <w:b/>
          <w:shd w:val="clear" w:color="auto" w:fill="C2D69B"/>
        </w:rPr>
      </w:pPr>
      <w:r>
        <w:rPr>
          <w:rFonts w:ascii="Calibri" w:hAnsi="Calibri" w:cs="Times New Roman"/>
        </w:rPr>
        <w:t>24.1. As obrigações do Contratante estão relacionadas no Termo de Referência - Anexo I.</w:t>
      </w:r>
      <w:r>
        <w:rPr>
          <w:rFonts w:ascii="Calibri" w:hAnsi="Calibri" w:cs="Times New Roman"/>
          <w:b/>
          <w:shd w:val="clear" w:color="auto" w:fill="C2D69B"/>
        </w:rPr>
        <w:t xml:space="preserve"> </w:t>
      </w:r>
    </w:p>
    <w:p w14:paraId="716870B3" w14:textId="77777777" w:rsidR="00472472" w:rsidRDefault="00472472">
      <w:pPr>
        <w:spacing w:line="360" w:lineRule="auto"/>
        <w:contextualSpacing w:val="0"/>
        <w:jc w:val="both"/>
        <w:rPr>
          <w:rFonts w:ascii="Calibri" w:hAnsi="Calibri" w:cs="Times New Roman"/>
          <w:b/>
          <w:shd w:val="clear" w:color="auto" w:fill="C2D69B"/>
        </w:rPr>
      </w:pPr>
    </w:p>
    <w:p w14:paraId="4EB86FAC"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 xml:space="preserve">25. DAS OBRIGAÇÕES DA CONTRATADA </w:t>
      </w:r>
    </w:p>
    <w:p w14:paraId="14A10203" w14:textId="77777777" w:rsidR="00472472" w:rsidRDefault="00472472">
      <w:pPr>
        <w:spacing w:line="360" w:lineRule="auto"/>
        <w:contextualSpacing w:val="0"/>
        <w:jc w:val="both"/>
        <w:rPr>
          <w:rFonts w:ascii="Calibri" w:hAnsi="Calibri" w:cs="Times New Roman"/>
          <w:highlight w:val="white"/>
        </w:rPr>
      </w:pPr>
    </w:p>
    <w:p w14:paraId="7FD6EF79" w14:textId="77777777" w:rsidR="00472472" w:rsidRDefault="00FA124C">
      <w:pPr>
        <w:spacing w:line="360" w:lineRule="auto"/>
        <w:contextualSpacing w:val="0"/>
        <w:jc w:val="both"/>
        <w:rPr>
          <w:rFonts w:ascii="Calibri" w:hAnsi="Calibri" w:cs="Times New Roman"/>
        </w:rPr>
      </w:pPr>
      <w:r>
        <w:rPr>
          <w:rFonts w:ascii="Calibri" w:hAnsi="Calibri" w:cs="Times New Roman"/>
          <w:highlight w:val="white"/>
        </w:rPr>
        <w:t xml:space="preserve">25.1. </w:t>
      </w:r>
      <w:r>
        <w:rPr>
          <w:rFonts w:ascii="Calibri" w:hAnsi="Calibri" w:cs="Times New Roman"/>
        </w:rPr>
        <w:t>As obrigações da Contratada estão relacionadas no Termo de Referência - Anexo I.</w:t>
      </w:r>
    </w:p>
    <w:p w14:paraId="73ADF29C" w14:textId="77777777" w:rsidR="00472472" w:rsidRDefault="00472472">
      <w:pPr>
        <w:spacing w:line="360" w:lineRule="auto"/>
        <w:contextualSpacing w:val="0"/>
        <w:jc w:val="both"/>
        <w:rPr>
          <w:rFonts w:ascii="Calibri" w:hAnsi="Calibri" w:cs="Times New Roman"/>
          <w:highlight w:val="white"/>
        </w:rPr>
      </w:pPr>
    </w:p>
    <w:p w14:paraId="73413C09"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 xml:space="preserve">26. DA ENTREGA E RECEBIMENTO DOS MATERIAIS  </w:t>
      </w:r>
    </w:p>
    <w:p w14:paraId="28A91EBB" w14:textId="77777777" w:rsidR="00472472" w:rsidRDefault="00472472">
      <w:pPr>
        <w:spacing w:line="360" w:lineRule="auto"/>
        <w:contextualSpacing w:val="0"/>
        <w:jc w:val="both"/>
        <w:rPr>
          <w:rFonts w:ascii="Calibri" w:eastAsia="Times New Roman" w:hAnsi="Calibri" w:cs="Times New Roman"/>
          <w:color w:val="000000"/>
        </w:rPr>
      </w:pPr>
    </w:p>
    <w:p w14:paraId="7B0CB057"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26.1. A Nota de Empenho/Ordem de Fornecimento em decorrência desta licitação poderá ser</w:t>
      </w:r>
      <w:r>
        <w:rPr>
          <w:rFonts w:ascii="Calibri" w:eastAsia="Times New Roman" w:hAnsi="Calibri" w:cs="Times New Roman"/>
          <w:color w:val="000000"/>
        </w:rPr>
        <w:t xml:space="preserve"> anulada a qualquer tempo independentemente de notificação ou interpelação judicial ou extrajudicial, com base nos motivos previstos nos artigos 114 e 115, na forma do Regulamento da </w:t>
      </w:r>
      <w:r>
        <w:rPr>
          <w:rFonts w:ascii="Calibri" w:hAnsi="Calibri" w:cs="Times New Roman"/>
        </w:rPr>
        <w:t>Ebserh</w:t>
      </w:r>
      <w:r>
        <w:rPr>
          <w:rFonts w:ascii="Calibri" w:eastAsia="Times New Roman" w:hAnsi="Calibri" w:cs="Times New Roman"/>
          <w:color w:val="000000"/>
        </w:rPr>
        <w:t>.</w:t>
      </w:r>
    </w:p>
    <w:p w14:paraId="30D5F397"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26.2. A licitante vencedora deverá devolver a Ordem de Fornecimen</w:t>
      </w:r>
      <w:r>
        <w:rPr>
          <w:rFonts w:ascii="Calibri" w:eastAsia="Times New Roman" w:hAnsi="Calibri" w:cs="Times New Roman"/>
          <w:color w:val="000000"/>
        </w:rPr>
        <w:t xml:space="preserve">to devidamente assinada no prazo de 05 (cinco) dias corridos (art. 48 do Decreto nº. 10.024/19). </w:t>
      </w:r>
    </w:p>
    <w:p w14:paraId="1AEEB69C"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 xml:space="preserve">26.3. Antes da emissão da Nota de Empenho/Ordem de Fornecimento, o </w:t>
      </w:r>
      <w:r>
        <w:rPr>
          <w:rFonts w:ascii="Calibri" w:hAnsi="Calibri" w:cs="Times New Roman"/>
        </w:rPr>
        <w:t>HU-Ufma/Ebserh</w:t>
      </w:r>
      <w:r>
        <w:rPr>
          <w:rFonts w:ascii="Calibri" w:eastAsia="Times New Roman" w:hAnsi="Calibri" w:cs="Times New Roman"/>
          <w:color w:val="000000"/>
        </w:rPr>
        <w:t xml:space="preserve"> realizará consulta ao CADIN – Cadastro Informativo de Créditos não Quitados </w:t>
      </w:r>
      <w:r>
        <w:rPr>
          <w:rFonts w:ascii="Calibri" w:eastAsia="Times New Roman" w:hAnsi="Calibri" w:cs="Times New Roman"/>
          <w:color w:val="000000"/>
        </w:rPr>
        <w:t>do Setor Público Federal (inciso III, art. 6º da Lei nº 10.522, de 19 de julho de 2002).</w:t>
      </w:r>
    </w:p>
    <w:p w14:paraId="52E02E7A"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 xml:space="preserve">26.4. Até a devolução da Ordem de Fornecimento, devidamente assinada, a proposta da licitante vencedora poderá ser desclassificada se o </w:t>
      </w:r>
      <w:r>
        <w:rPr>
          <w:rFonts w:ascii="Calibri" w:hAnsi="Calibri" w:cs="Times New Roman"/>
        </w:rPr>
        <w:t>HU-Ufma/Ebserh</w:t>
      </w:r>
      <w:r>
        <w:rPr>
          <w:rFonts w:ascii="Calibri" w:eastAsia="Times New Roman" w:hAnsi="Calibri" w:cs="Times New Roman"/>
          <w:color w:val="000000"/>
        </w:rPr>
        <w:t xml:space="preserve"> tiver conhecimen</w:t>
      </w:r>
      <w:r>
        <w:rPr>
          <w:rFonts w:ascii="Calibri" w:eastAsia="Times New Roman" w:hAnsi="Calibri" w:cs="Times New Roman"/>
          <w:color w:val="000000"/>
        </w:rPr>
        <w:t>to de fato desabonador à sua habilitação, conhecido após o julgamento.</w:t>
      </w:r>
    </w:p>
    <w:p w14:paraId="7D63D3CF"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 xml:space="preserve">26.5. Ocorrendo a desclassificação da proposta da licitante vencedora por fatos referidos no item anterior, o </w:t>
      </w:r>
      <w:r>
        <w:rPr>
          <w:rFonts w:ascii="Calibri" w:hAnsi="Calibri" w:cs="Times New Roman"/>
        </w:rPr>
        <w:t>HU-Ufma/Ebserh</w:t>
      </w:r>
      <w:r>
        <w:rPr>
          <w:rFonts w:ascii="Calibri" w:eastAsia="Times New Roman" w:hAnsi="Calibri" w:cs="Times New Roman"/>
          <w:color w:val="000000"/>
        </w:rPr>
        <w:t xml:space="preserve"> poderá convocar as licitantes remanescentes observando o dis</w:t>
      </w:r>
      <w:r>
        <w:rPr>
          <w:rFonts w:ascii="Calibri" w:eastAsia="Times New Roman" w:hAnsi="Calibri" w:cs="Times New Roman"/>
          <w:color w:val="000000"/>
        </w:rPr>
        <w:t>posto neste Edital e a ordem final de classificação das propostas (art. 43, §4º, do Decreto nº. 10.024/19).</w:t>
      </w:r>
    </w:p>
    <w:p w14:paraId="79C1B610"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26.6. Caso a licitante não entregue o material no prazo estabelecido no Termo de Referência (Anexo I) ou, ainda, deixe de apresentar motivo justific</w:t>
      </w:r>
      <w:r>
        <w:rPr>
          <w:rFonts w:ascii="Calibri" w:eastAsia="Times New Roman" w:hAnsi="Calibri" w:cs="Times New Roman"/>
          <w:color w:val="000000"/>
        </w:rPr>
        <w:t xml:space="preserve">ado e aceito pelo </w:t>
      </w:r>
      <w:r>
        <w:rPr>
          <w:rFonts w:ascii="Calibri" w:hAnsi="Calibri" w:cs="Times New Roman"/>
        </w:rPr>
        <w:t>HU-Ufma/Ebserh</w:t>
      </w:r>
      <w:r>
        <w:rPr>
          <w:rFonts w:ascii="Calibri" w:eastAsia="Times New Roman" w:hAnsi="Calibri" w:cs="Times New Roman"/>
          <w:color w:val="000000"/>
        </w:rPr>
        <w:t>, ficará sujeita à aplicação das sanções estabelecidas no Item 29 deste Edital.</w:t>
      </w:r>
    </w:p>
    <w:p w14:paraId="17728C69" w14:textId="77777777" w:rsidR="00472472" w:rsidRDefault="00FA124C">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t>26.7. Não serão pagos o(s) material(is) entregue(s) em locais diferentes do mencionado no Termo de Referência – Anexo I - ou a pessoas não autor</w:t>
      </w:r>
      <w:r>
        <w:rPr>
          <w:rFonts w:ascii="Calibri" w:eastAsia="Times New Roman" w:hAnsi="Calibri" w:cs="Times New Roman"/>
          <w:color w:val="000000"/>
        </w:rPr>
        <w:t>izadas.</w:t>
      </w:r>
    </w:p>
    <w:p w14:paraId="208150B8" w14:textId="77777777" w:rsidR="00472472" w:rsidRDefault="00FA124C">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t>26.8. As demais condições estão estabelecidas no Termo de Referência – Anexo I.</w:t>
      </w:r>
    </w:p>
    <w:p w14:paraId="1C025BA4" w14:textId="77777777" w:rsidR="00472472" w:rsidRDefault="00472472">
      <w:pPr>
        <w:spacing w:line="360" w:lineRule="auto"/>
        <w:contextualSpacing w:val="0"/>
        <w:jc w:val="both"/>
        <w:rPr>
          <w:rFonts w:ascii="Calibri" w:eastAsia="Times New Roman" w:hAnsi="Calibri" w:cs="Times New Roman"/>
        </w:rPr>
      </w:pPr>
    </w:p>
    <w:p w14:paraId="21827048"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27. DOS CRITÉRIOS DE SUSTENTABILIDADE AMBIENTAL</w:t>
      </w:r>
    </w:p>
    <w:p w14:paraId="241A3B7F" w14:textId="77777777" w:rsidR="00472472" w:rsidRDefault="00472472">
      <w:pPr>
        <w:spacing w:line="360" w:lineRule="auto"/>
        <w:contextualSpacing w:val="0"/>
        <w:jc w:val="both"/>
        <w:rPr>
          <w:rFonts w:ascii="Calibri" w:eastAsia="Times New Roman" w:hAnsi="Calibri" w:cs="Times New Roman"/>
          <w:color w:val="000000"/>
        </w:rPr>
      </w:pPr>
    </w:p>
    <w:p w14:paraId="1D69399A" w14:textId="77777777" w:rsidR="00472472" w:rsidRDefault="00FA124C">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27.1. Os materiais a serem fornecidos deverão ser produzidos, armazenados e transportados de acordo com os critérios d</w:t>
      </w:r>
      <w:r>
        <w:rPr>
          <w:rFonts w:ascii="Calibri" w:eastAsia="Times New Roman" w:hAnsi="Calibri" w:cs="Times New Roman"/>
          <w:color w:val="000000"/>
        </w:rPr>
        <w:t>e sustentabilidade ambiental contidos na Instrução Normativa nº 01 de 19 de janeiro de 2010, da Secretaria de Logística e Tecnologia da Informação do Ministério do Planejamento, Orçamento e Gestão – SLTI/MPOG, no que couber.</w:t>
      </w:r>
    </w:p>
    <w:p w14:paraId="68D380D7" w14:textId="77777777" w:rsidR="00472472" w:rsidRDefault="00FA124C">
      <w:pPr>
        <w:spacing w:line="360" w:lineRule="auto"/>
        <w:contextualSpacing w:val="0"/>
        <w:jc w:val="both"/>
        <w:rPr>
          <w:rFonts w:ascii="Calibri" w:hAnsi="Calibri" w:cs="Times New Roman"/>
          <w:b/>
        </w:rPr>
      </w:pPr>
      <w:r>
        <w:rPr>
          <w:rFonts w:ascii="Calibri" w:eastAsia="Times New Roman" w:hAnsi="Calibri" w:cs="Times New Roman"/>
          <w:color w:val="000000"/>
        </w:rPr>
        <w:t>27.2. As licitantes deverão apr</w:t>
      </w:r>
      <w:r>
        <w:rPr>
          <w:rFonts w:ascii="Calibri" w:eastAsia="Times New Roman" w:hAnsi="Calibri" w:cs="Times New Roman"/>
          <w:color w:val="000000"/>
        </w:rPr>
        <w:t>esentar Declaração de Sustentabilidade Ambiental, na forma do modelo constante no Encarte B do Termo de Referência - Anexo I, após a abertura da sessão e conforme instruções dadas pelo pregoeiro.</w:t>
      </w:r>
      <w:r>
        <w:rPr>
          <w:rFonts w:ascii="Calibri" w:hAnsi="Calibri" w:cs="Times New Roman"/>
          <w:b/>
        </w:rPr>
        <w:t xml:space="preserve"> </w:t>
      </w:r>
    </w:p>
    <w:p w14:paraId="1502A547" w14:textId="77777777" w:rsidR="00472472" w:rsidRDefault="00472472">
      <w:pPr>
        <w:spacing w:line="360" w:lineRule="auto"/>
        <w:contextualSpacing w:val="0"/>
        <w:jc w:val="both"/>
        <w:rPr>
          <w:rFonts w:ascii="Calibri" w:hAnsi="Calibri" w:cs="Times New Roman"/>
          <w:b/>
        </w:rPr>
      </w:pPr>
    </w:p>
    <w:p w14:paraId="218B6139"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28. PAGAMENTO</w:t>
      </w:r>
    </w:p>
    <w:p w14:paraId="7B1D85AB" w14:textId="77777777" w:rsidR="00472472" w:rsidRDefault="00472472">
      <w:pPr>
        <w:spacing w:line="360" w:lineRule="auto"/>
        <w:contextualSpacing w:val="0"/>
        <w:jc w:val="both"/>
        <w:rPr>
          <w:rFonts w:ascii="Calibri" w:hAnsi="Calibri" w:cs="Times New Roman"/>
        </w:rPr>
      </w:pPr>
    </w:p>
    <w:p w14:paraId="369DF9A4" w14:textId="77777777" w:rsidR="00472472" w:rsidRDefault="00FA124C">
      <w:pPr>
        <w:spacing w:line="360" w:lineRule="auto"/>
        <w:contextualSpacing w:val="0"/>
        <w:jc w:val="both"/>
        <w:rPr>
          <w:rFonts w:ascii="Calibri" w:hAnsi="Calibri" w:cs="Times New Roman"/>
        </w:rPr>
      </w:pPr>
      <w:r>
        <w:rPr>
          <w:rFonts w:ascii="Calibri" w:hAnsi="Calibri" w:cs="Times New Roman"/>
        </w:rPr>
        <w:t>28.1. O</w:t>
      </w:r>
      <w:r>
        <w:rPr>
          <w:rFonts w:ascii="Calibri" w:hAnsi="Calibri" w:cs="Times New Roman"/>
          <w:b/>
        </w:rPr>
        <w:t xml:space="preserve"> HU-Ufma/Ebserh </w:t>
      </w:r>
      <w:r>
        <w:rPr>
          <w:rFonts w:ascii="Calibri" w:hAnsi="Calibri" w:cs="Times New Roman"/>
        </w:rPr>
        <w:t xml:space="preserve">efetuará o pagamento à licitante vencedora </w:t>
      </w:r>
      <w:r>
        <w:rPr>
          <w:rFonts w:ascii="Calibri" w:hAnsi="Calibri" w:cs="Times New Roman"/>
          <w:b/>
        </w:rPr>
        <w:t>em até 30 (trinta) dias</w:t>
      </w:r>
      <w:r>
        <w:rPr>
          <w:rFonts w:ascii="Calibri" w:hAnsi="Calibri" w:cs="Times New Roman"/>
        </w:rPr>
        <w:t>, através de ordem bancária, para crédito em banco, agência e conta corrente indicados pela CONTRATADA, depois de certificado o recebimento definitivo, com a verificação da qualidade e quant</w:t>
      </w:r>
      <w:r>
        <w:rPr>
          <w:rFonts w:ascii="Calibri" w:hAnsi="Calibri" w:cs="Times New Roman"/>
        </w:rPr>
        <w:t xml:space="preserve">idade, e sua consequente aceitação, mediante apresentação da Nota Fiscal Eletrônica (NF-e), modelo 55, conforme cláusula segunda, inciso I, do Protocolo ICMS n.º 42/2009, editado pelo Conselho Nacional de Política Fazendária (CONFAZ) da Receita Federal do </w:t>
      </w:r>
      <w:r>
        <w:rPr>
          <w:rFonts w:ascii="Calibri" w:hAnsi="Calibri" w:cs="Times New Roman"/>
        </w:rPr>
        <w:t xml:space="preserve">Brasil (RFB), devidamente atestada pela Comissão de Acompanhamento, Recebimento e Aceite de Material Médico-Hospitalar ou pelo setor requisitante dos materiais e pela Unidade de Almoxarifado do HU-Ufma/Ebserh, de acordo com as condições de preços e prazos </w:t>
      </w:r>
      <w:r>
        <w:rPr>
          <w:rFonts w:ascii="Calibri" w:hAnsi="Calibri" w:cs="Times New Roman"/>
        </w:rPr>
        <w:t>estabelecidos.</w:t>
      </w:r>
    </w:p>
    <w:p w14:paraId="657EE09E" w14:textId="77777777" w:rsidR="00472472" w:rsidRDefault="00FA124C">
      <w:pPr>
        <w:spacing w:line="360" w:lineRule="auto"/>
        <w:contextualSpacing w:val="0"/>
        <w:jc w:val="both"/>
        <w:rPr>
          <w:rFonts w:ascii="Calibri" w:hAnsi="Calibri" w:cs="Times New Roman"/>
        </w:rPr>
      </w:pPr>
      <w:r>
        <w:rPr>
          <w:rFonts w:ascii="Calibri" w:hAnsi="Calibri" w:cs="Times New Roman"/>
        </w:rPr>
        <w:t>28.2.</w:t>
      </w:r>
      <w:r>
        <w:rPr>
          <w:rFonts w:ascii="Calibri" w:hAnsi="Calibri" w:cs="Times New Roman"/>
          <w:b/>
        </w:rPr>
        <w:t xml:space="preserve"> </w:t>
      </w:r>
      <w:r>
        <w:rPr>
          <w:rFonts w:ascii="Calibri" w:hAnsi="Calibri" w:cs="Times New Roman"/>
        </w:rPr>
        <w:t>O pagamento somente será autorizado depois de efetuado o “atesto” pelo servidor competente na nota fiscal apresentada.</w:t>
      </w:r>
    </w:p>
    <w:p w14:paraId="4F7BF7A5" w14:textId="77777777" w:rsidR="00472472" w:rsidRDefault="00FA124C">
      <w:pPr>
        <w:spacing w:line="360" w:lineRule="auto"/>
        <w:contextualSpacing w:val="0"/>
        <w:jc w:val="both"/>
        <w:rPr>
          <w:rFonts w:ascii="Calibri" w:hAnsi="Calibri" w:cs="Times New Roman"/>
        </w:rPr>
      </w:pPr>
      <w:r>
        <w:rPr>
          <w:rFonts w:ascii="Calibri" w:hAnsi="Calibri" w:cs="Times New Roman"/>
        </w:rPr>
        <w:t>28.3.</w:t>
      </w:r>
      <w:r>
        <w:rPr>
          <w:rFonts w:ascii="Calibri" w:hAnsi="Calibri" w:cs="Times New Roman"/>
          <w:b/>
        </w:rPr>
        <w:t xml:space="preserve"> </w:t>
      </w:r>
      <w:r>
        <w:rPr>
          <w:rFonts w:ascii="Calibri" w:hAnsi="Calibri" w:cs="Times New Roman"/>
        </w:rPr>
        <w:t>Havendo erro na apresentação da Nota Fiscal ou dos documentos pertinentes à contratação, ou, ainda, circunstân</w:t>
      </w:r>
      <w:r>
        <w:rPr>
          <w:rFonts w:ascii="Calibri" w:hAnsi="Calibri" w:cs="Times New Roman"/>
        </w:rPr>
        <w:t>cia que impeça a liquidação da despesa, como, por exemplo, obrigação financeira pendente, decorrente de penalidade imposta ou inadimplência, o pagamento ficará sobrestado até que a Contratada providencie as medidas saneadoras.</w:t>
      </w:r>
    </w:p>
    <w:p w14:paraId="61D86482" w14:textId="77777777" w:rsidR="00472472" w:rsidRDefault="00FA124C">
      <w:pPr>
        <w:spacing w:line="360" w:lineRule="auto"/>
        <w:contextualSpacing w:val="0"/>
        <w:jc w:val="both"/>
        <w:rPr>
          <w:rFonts w:ascii="Calibri" w:hAnsi="Calibri" w:cs="Times New Roman"/>
        </w:rPr>
      </w:pPr>
      <w:r>
        <w:rPr>
          <w:rFonts w:ascii="Calibri" w:hAnsi="Calibri" w:cs="Times New Roman"/>
        </w:rPr>
        <w:t>28.3.1. Nesta hipótese, o pra</w:t>
      </w:r>
      <w:r>
        <w:rPr>
          <w:rFonts w:ascii="Calibri" w:hAnsi="Calibri" w:cs="Times New Roman"/>
        </w:rPr>
        <w:t xml:space="preserve">zo para pagamento iniciar-se-á após a comprovação da regularização da situação, </w:t>
      </w:r>
      <w:r>
        <w:rPr>
          <w:rFonts w:ascii="Calibri" w:hAnsi="Calibri" w:cs="Times New Roman"/>
          <w:highlight w:val="white"/>
        </w:rPr>
        <w:t xml:space="preserve">reapresentação do documento fiscal e consequente aprovação pelo </w:t>
      </w:r>
      <w:r>
        <w:rPr>
          <w:rFonts w:ascii="Calibri" w:hAnsi="Calibri" w:cs="Times New Roman"/>
          <w:b/>
        </w:rPr>
        <w:t>HU-Ufma/Ebserh,</w:t>
      </w:r>
      <w:r>
        <w:rPr>
          <w:rFonts w:ascii="Calibri" w:hAnsi="Calibri" w:cs="Times New Roman"/>
        </w:rPr>
        <w:t xml:space="preserve"> não acarretando qualquer ônus para o Contratante.</w:t>
      </w:r>
    </w:p>
    <w:p w14:paraId="4594BAD3" w14:textId="77777777" w:rsidR="00472472" w:rsidRDefault="00FA124C">
      <w:pPr>
        <w:spacing w:line="360" w:lineRule="auto"/>
        <w:contextualSpacing w:val="0"/>
        <w:jc w:val="both"/>
        <w:rPr>
          <w:rFonts w:ascii="Calibri" w:hAnsi="Calibri" w:cs="Times New Roman"/>
        </w:rPr>
      </w:pPr>
      <w:r>
        <w:rPr>
          <w:rFonts w:ascii="Calibri" w:hAnsi="Calibri" w:cs="Times New Roman"/>
        </w:rPr>
        <w:t>28.4. Será considerada data do pagamento o dia</w:t>
      </w:r>
      <w:r>
        <w:rPr>
          <w:rFonts w:ascii="Calibri" w:hAnsi="Calibri" w:cs="Times New Roman"/>
        </w:rPr>
        <w:t xml:space="preserve"> em que constar como emitida a ordem bancária para pagamento.</w:t>
      </w:r>
    </w:p>
    <w:p w14:paraId="75D00432"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28.5. O pagamento ocorrerá no prazo estabelecido no subitem 28.1</w:t>
      </w:r>
      <w:r>
        <w:rPr>
          <w:rFonts w:ascii="Calibri" w:hAnsi="Calibri" w:cs="Times New Roman"/>
          <w:b/>
          <w:highlight w:val="white"/>
        </w:rPr>
        <w:t>,</w:t>
      </w:r>
      <w:r>
        <w:rPr>
          <w:rFonts w:ascii="Calibri" w:hAnsi="Calibri" w:cs="Times New Roman"/>
          <w:highlight w:val="white"/>
        </w:rPr>
        <w:t xml:space="preserve"> após a entrega definitiva dos materiais.</w:t>
      </w:r>
    </w:p>
    <w:p w14:paraId="483DE04F"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28.6. Mediante apresentação da Nota Fiscal / Fatura correspondente ao material entregue</w:t>
      </w:r>
      <w:r>
        <w:rPr>
          <w:rFonts w:ascii="Calibri" w:hAnsi="Calibri" w:cs="Times New Roman"/>
          <w:highlight w:val="white"/>
        </w:rPr>
        <w:t>, visada pelo usuário, com menção ao número da nota do empenho.</w:t>
      </w:r>
    </w:p>
    <w:p w14:paraId="08D31124"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28.7. A Nota Fiscal de faturamento deverá ser emitida com as especificações, unidades e valores, de modo idêntico àquelas constantes da Ordem de Fornecimento combinado com o Termo de Referênci</w:t>
      </w:r>
      <w:r>
        <w:rPr>
          <w:rFonts w:ascii="Calibri" w:hAnsi="Calibri" w:cs="Times New Roman"/>
          <w:highlight w:val="white"/>
        </w:rPr>
        <w:t>a – Anexo I, correspondente às indicadas no Edital e proposta do fornecedor.</w:t>
      </w:r>
    </w:p>
    <w:p w14:paraId="24454EC6"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28.8. As empresas optantes pelo </w:t>
      </w:r>
      <w:r>
        <w:rPr>
          <w:rFonts w:ascii="Calibri" w:hAnsi="Calibri" w:cs="Times New Roman"/>
          <w:b/>
          <w:highlight w:val="white"/>
        </w:rPr>
        <w:t xml:space="preserve">SIMPLES </w:t>
      </w:r>
      <w:r>
        <w:rPr>
          <w:rFonts w:ascii="Calibri" w:hAnsi="Calibri" w:cs="Times New Roman"/>
          <w:highlight w:val="white"/>
        </w:rPr>
        <w:t xml:space="preserve">deverão anexar a </w:t>
      </w:r>
      <w:r>
        <w:rPr>
          <w:rFonts w:ascii="Calibri" w:hAnsi="Calibri" w:cs="Times New Roman"/>
          <w:b/>
          <w:highlight w:val="white"/>
        </w:rPr>
        <w:t>Declaração conforme Modelo do Anexo IV, em duas vias,</w:t>
      </w:r>
      <w:r>
        <w:rPr>
          <w:rFonts w:ascii="Calibri" w:hAnsi="Calibri" w:cs="Times New Roman"/>
          <w:highlight w:val="white"/>
        </w:rPr>
        <w:t xml:space="preserve"> no ato da entrega do produto, junto com a Nota Fiscal.</w:t>
      </w:r>
    </w:p>
    <w:p w14:paraId="11EBBA5B" w14:textId="77777777" w:rsidR="00472472" w:rsidRDefault="00FA124C">
      <w:pPr>
        <w:spacing w:line="360" w:lineRule="auto"/>
        <w:contextualSpacing w:val="0"/>
        <w:jc w:val="both"/>
        <w:rPr>
          <w:rFonts w:ascii="Calibri" w:hAnsi="Calibri" w:cs="Times New Roman"/>
        </w:rPr>
      </w:pPr>
      <w:r>
        <w:rPr>
          <w:rFonts w:ascii="Calibri" w:hAnsi="Calibri" w:cs="Times New Roman"/>
          <w:highlight w:val="white"/>
        </w:rPr>
        <w:t xml:space="preserve">28.9. </w:t>
      </w:r>
      <w:r>
        <w:rPr>
          <w:rFonts w:ascii="Calibri" w:hAnsi="Calibri" w:cs="Times New Roman"/>
        </w:rPr>
        <w:t>No caso</w:t>
      </w:r>
      <w:r>
        <w:rPr>
          <w:rFonts w:ascii="Calibri" w:hAnsi="Calibri" w:cs="Times New Roman"/>
        </w:rPr>
        <w:t xml:space="preserve"> de produtos entregues não corresponderem às condições estabelecidas no Edital e anexos, os mesmos serão devolvidos à Contratada, sendo que a contagem do prazo mencionado no subitem 28.1, iniciar-se-á somente após a regularização do problema.</w:t>
      </w:r>
    </w:p>
    <w:p w14:paraId="1B58DFEC"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28.10.</w:t>
      </w:r>
      <w:r>
        <w:rPr>
          <w:rFonts w:ascii="Calibri" w:hAnsi="Calibri" w:cs="Times New Roman"/>
          <w:b/>
          <w:highlight w:val="white"/>
        </w:rPr>
        <w:t xml:space="preserve"> </w:t>
      </w:r>
      <w:r>
        <w:rPr>
          <w:rFonts w:ascii="Calibri" w:hAnsi="Calibri" w:cs="Times New Roman"/>
          <w:highlight w:val="white"/>
        </w:rPr>
        <w:t xml:space="preserve">Antes </w:t>
      </w:r>
      <w:r>
        <w:rPr>
          <w:rFonts w:ascii="Calibri" w:hAnsi="Calibri" w:cs="Times New Roman"/>
          <w:highlight w:val="white"/>
        </w:rPr>
        <w:t>do pagamento, o Contratante realizará consultas para verificar a manutenção das condições de habilitação da Contratada, juntando os resultados ao processo de pagamento.</w:t>
      </w:r>
    </w:p>
    <w:p w14:paraId="3B931050"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28.10.1.</w:t>
      </w:r>
      <w:r>
        <w:rPr>
          <w:rFonts w:ascii="Calibri" w:hAnsi="Calibri" w:cs="Times New Roman"/>
          <w:b/>
          <w:highlight w:val="white"/>
        </w:rPr>
        <w:t xml:space="preserve"> </w:t>
      </w:r>
      <w:r>
        <w:rPr>
          <w:rFonts w:ascii="Calibri" w:hAnsi="Calibri" w:cs="Times New Roman"/>
          <w:highlight w:val="white"/>
        </w:rPr>
        <w:t>Serão efetuadas as seguintes consultas:</w:t>
      </w:r>
    </w:p>
    <w:p w14:paraId="13E5B404"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 xml:space="preserve">a) Sistema de Cadastramento Unificado </w:t>
      </w:r>
      <w:r>
        <w:rPr>
          <w:rFonts w:ascii="Calibri" w:hAnsi="Calibri" w:cs="Times New Roman"/>
          <w:highlight w:val="white"/>
        </w:rPr>
        <w:t>de Fornecedores – SICAF;</w:t>
      </w:r>
    </w:p>
    <w:p w14:paraId="6E37C6F5"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b) Cadastro Informativo de créditos não quitados do setor público federal – CADIN;</w:t>
      </w:r>
    </w:p>
    <w:p w14:paraId="6CD8861C"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c) Certidão Negativa de Débitos Trabalhistas – CNDT;</w:t>
      </w:r>
    </w:p>
    <w:p w14:paraId="499DC999"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d) Cadastro Nacional de Condenações Cíveis por Ato de Improbidade Administrativa;</w:t>
      </w:r>
    </w:p>
    <w:p w14:paraId="454BBBF0"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e) Cadastro N</w:t>
      </w:r>
      <w:r>
        <w:rPr>
          <w:rFonts w:ascii="Calibri" w:hAnsi="Calibri" w:cs="Times New Roman"/>
          <w:highlight w:val="white"/>
        </w:rPr>
        <w:t>acional de Empresas Inidôneas e Suspensas – CEIS;</w:t>
      </w:r>
    </w:p>
    <w:p w14:paraId="0575B95D"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f) Certidão Negativa de Inidôneos – TCU.</w:t>
      </w:r>
    </w:p>
    <w:p w14:paraId="1054C9BA"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28.11.</w:t>
      </w:r>
      <w:r>
        <w:rPr>
          <w:rFonts w:ascii="Calibri" w:hAnsi="Calibri" w:cs="Times New Roman"/>
          <w:b/>
          <w:highlight w:val="white"/>
        </w:rPr>
        <w:t xml:space="preserve"> </w:t>
      </w:r>
      <w:r>
        <w:rPr>
          <w:rFonts w:ascii="Calibri" w:hAnsi="Calibri" w:cs="Times New Roman"/>
          <w:highlight w:val="white"/>
        </w:rPr>
        <w:t>Constatando-se, junto ao SICAF, a situação de irregularidade da contratada, será providenciada sua advertência, por escrito, para que, no prazo de 5 (cinco) d</w:t>
      </w:r>
      <w:r>
        <w:rPr>
          <w:rFonts w:ascii="Calibri" w:hAnsi="Calibri" w:cs="Times New Roman"/>
          <w:highlight w:val="white"/>
        </w:rPr>
        <w:t>ias úteis, regularize sua situação ou, no mesmo prazo, apresente sua defesa. O prazo poderá ser prorrogado uma vez, por igual período, a critério do Contratante.</w:t>
      </w:r>
    </w:p>
    <w:p w14:paraId="1FCBAD1A" w14:textId="77777777" w:rsidR="00472472" w:rsidRDefault="00FA124C">
      <w:pPr>
        <w:spacing w:line="360" w:lineRule="auto"/>
        <w:contextualSpacing w:val="0"/>
        <w:jc w:val="both"/>
        <w:rPr>
          <w:rFonts w:ascii="Calibri" w:hAnsi="Calibri" w:cs="Times New Roman"/>
          <w:highlight w:val="white"/>
        </w:rPr>
      </w:pPr>
      <w:r>
        <w:rPr>
          <w:rFonts w:ascii="Calibri" w:hAnsi="Calibri" w:cs="Times New Roman"/>
          <w:highlight w:val="white"/>
        </w:rPr>
        <w:t>28.12.</w:t>
      </w:r>
      <w:r>
        <w:rPr>
          <w:rFonts w:ascii="Calibri" w:hAnsi="Calibri" w:cs="Times New Roman"/>
          <w:b/>
          <w:highlight w:val="white"/>
        </w:rPr>
        <w:t xml:space="preserve"> </w:t>
      </w:r>
      <w:r>
        <w:rPr>
          <w:rFonts w:ascii="Calibri" w:hAnsi="Calibri" w:cs="Times New Roman"/>
          <w:highlight w:val="white"/>
        </w:rPr>
        <w:t>Não havendo regularização ou sendo a defesa considerada improcedente, o Contratante dev</w:t>
      </w:r>
      <w:r>
        <w:rPr>
          <w:rFonts w:ascii="Calibri" w:hAnsi="Calibri" w:cs="Times New Roman"/>
          <w:highlight w:val="white"/>
        </w:rPr>
        <w:t>erá comunicar aos órgãos responsáveis pela fiscalização da regularidade fiscal quanto à inadimplência da contratada, bem como quanto à existência de pagamento a ser efetuado, para que sejam acionados os meios pertinentes e necessários para garantir o receb</w:t>
      </w:r>
      <w:r>
        <w:rPr>
          <w:rFonts w:ascii="Calibri" w:hAnsi="Calibri" w:cs="Times New Roman"/>
          <w:highlight w:val="white"/>
        </w:rPr>
        <w:t xml:space="preserve">imento de seus créditos. </w:t>
      </w:r>
    </w:p>
    <w:p w14:paraId="63BC91B0" w14:textId="77777777" w:rsidR="00472472" w:rsidRDefault="00FA124C">
      <w:pPr>
        <w:spacing w:line="360" w:lineRule="auto"/>
        <w:contextualSpacing w:val="0"/>
        <w:jc w:val="both"/>
        <w:rPr>
          <w:rFonts w:ascii="Calibri" w:hAnsi="Calibri" w:cs="Times New Roman"/>
        </w:rPr>
      </w:pPr>
      <w:r>
        <w:rPr>
          <w:rFonts w:ascii="Calibri" w:hAnsi="Calibri" w:cs="Times New Roman"/>
        </w:rPr>
        <w:t>28.13.</w:t>
      </w:r>
      <w:r>
        <w:rPr>
          <w:rFonts w:ascii="Calibri" w:hAnsi="Calibri" w:cs="Times New Roman"/>
          <w:b/>
        </w:rPr>
        <w:t xml:space="preserve"> </w:t>
      </w:r>
      <w:r>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42E059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28.14. Havendo a efetiva execução do objeto, os pagamentos serão realizados normalmente, até que se decida pela rescisão do contrato, caso a Contratada não regularize sua situação junto ao SICAF. </w:t>
      </w:r>
    </w:p>
    <w:p w14:paraId="04989CD1" w14:textId="77777777" w:rsidR="00472472" w:rsidRDefault="00FA124C">
      <w:pPr>
        <w:spacing w:line="360" w:lineRule="auto"/>
        <w:contextualSpacing w:val="0"/>
        <w:jc w:val="both"/>
        <w:rPr>
          <w:rFonts w:ascii="Calibri" w:hAnsi="Calibri" w:cs="Times New Roman"/>
        </w:rPr>
      </w:pPr>
      <w:r>
        <w:rPr>
          <w:rFonts w:ascii="Calibri" w:hAnsi="Calibri" w:cs="Times New Roman"/>
        </w:rPr>
        <w:t>28.15. Somente por motivo de economicidade, segurança nacio</w:t>
      </w:r>
      <w:r>
        <w:rPr>
          <w:rFonts w:ascii="Calibri" w:hAnsi="Calibri" w:cs="Times New Roman"/>
        </w:rPr>
        <w:t>nal ou outro interesse público de alta relevância, devidamente justificado, em qualquer caso, pela máxima autoridade do Contratante, não será rescindido o contrato em execução com a Contratada inadimplente no SICAF.</w:t>
      </w:r>
    </w:p>
    <w:p w14:paraId="6DC4AB2E" w14:textId="77777777" w:rsidR="00472472" w:rsidRDefault="00FA124C">
      <w:pPr>
        <w:spacing w:line="360" w:lineRule="auto"/>
        <w:contextualSpacing w:val="0"/>
        <w:jc w:val="both"/>
        <w:rPr>
          <w:rFonts w:ascii="Calibri" w:hAnsi="Calibri" w:cs="Times New Roman"/>
        </w:rPr>
      </w:pPr>
      <w:r>
        <w:rPr>
          <w:rFonts w:ascii="Calibri" w:hAnsi="Calibri" w:cs="Times New Roman"/>
        </w:rPr>
        <w:t>28.16.</w:t>
      </w:r>
      <w:r>
        <w:rPr>
          <w:rFonts w:ascii="Calibri" w:hAnsi="Calibri" w:cs="Times New Roman"/>
          <w:b/>
        </w:rPr>
        <w:t xml:space="preserve"> </w:t>
      </w:r>
      <w:r>
        <w:rPr>
          <w:rFonts w:ascii="Calibri" w:hAnsi="Calibri" w:cs="Times New Roman"/>
        </w:rPr>
        <w:t>Quando do pagamento, será efetuad</w:t>
      </w:r>
      <w:r>
        <w:rPr>
          <w:rFonts w:ascii="Calibri" w:hAnsi="Calibri" w:cs="Times New Roman"/>
        </w:rPr>
        <w:t>a a retenção tributária prevista na legislação aplicável.</w:t>
      </w:r>
    </w:p>
    <w:p w14:paraId="2CE7F8D3" w14:textId="77777777" w:rsidR="00472472" w:rsidRDefault="00FA124C">
      <w:pPr>
        <w:spacing w:line="360" w:lineRule="auto"/>
        <w:contextualSpacing w:val="0"/>
        <w:jc w:val="both"/>
        <w:rPr>
          <w:rFonts w:ascii="Calibri" w:hAnsi="Calibri" w:cs="Times New Roman"/>
        </w:rPr>
      </w:pPr>
      <w:r>
        <w:rPr>
          <w:rFonts w:ascii="Calibri" w:hAnsi="Calibri" w:cs="Times New Roman"/>
        </w:rPr>
        <w:t>28.16.1.</w:t>
      </w:r>
      <w:r>
        <w:rPr>
          <w:rFonts w:ascii="Calibri" w:hAnsi="Calibri" w:cs="Times New Roman"/>
          <w:b/>
        </w:rPr>
        <w:t xml:space="preserve"> </w:t>
      </w:r>
      <w:r>
        <w:rPr>
          <w:rFonts w:ascii="Calibri" w:hAnsi="Calibri" w:cs="Times New Roman"/>
        </w:rPr>
        <w:t xml:space="preserve">A Contratada, regularmente optante pelo Simples Nacional, nos termos da Lei Complementar nº 123, de 2006, não sofrerá a retenção tributária quanto aos impostos e contribuições </w:t>
      </w:r>
      <w:r>
        <w:rPr>
          <w:rFonts w:ascii="Calibri" w:hAnsi="Calibri" w:cs="Times New Roman"/>
        </w:rPr>
        <w:t>abrangidos por aquele regime. No entanto, o pagamento ficará condicionado à apresentação de comprovação, por meio de documento oficial, de que faz jus ao tratamento tributário favorecido previsto na referida Lei Complementar.</w:t>
      </w:r>
    </w:p>
    <w:p w14:paraId="5A418CE5" w14:textId="77777777" w:rsidR="00472472" w:rsidRDefault="00FA124C">
      <w:pPr>
        <w:spacing w:line="360" w:lineRule="auto"/>
        <w:contextualSpacing w:val="0"/>
        <w:jc w:val="both"/>
        <w:rPr>
          <w:rFonts w:ascii="Calibri" w:hAnsi="Calibri" w:cs="Times New Roman"/>
        </w:rPr>
      </w:pPr>
      <w:r>
        <w:rPr>
          <w:rFonts w:ascii="Calibri" w:hAnsi="Calibri" w:cs="Times New Roman"/>
        </w:rPr>
        <w:t>28.17. O HU-Ufma/Ebserh não se</w:t>
      </w:r>
      <w:r>
        <w:rPr>
          <w:rFonts w:ascii="Calibri" w:hAnsi="Calibri" w:cs="Times New Roman"/>
        </w:rPr>
        <w:t xml:space="preserve"> responsabilizará por qualquer despesa que venha a ser efetuada pela Contratada que porventura não tenha sido acordada no contrato.</w:t>
      </w:r>
    </w:p>
    <w:p w14:paraId="1FC709A8" w14:textId="77777777" w:rsidR="00472472" w:rsidRDefault="00FA124C">
      <w:pPr>
        <w:spacing w:line="360" w:lineRule="auto"/>
        <w:contextualSpacing w:val="0"/>
        <w:jc w:val="both"/>
        <w:rPr>
          <w:rFonts w:ascii="Calibri" w:hAnsi="Calibri" w:cs="Times New Roman"/>
        </w:rPr>
      </w:pPr>
      <w:r>
        <w:rPr>
          <w:rFonts w:ascii="Calibri" w:hAnsi="Calibri" w:cs="Times New Roman"/>
        </w:rPr>
        <w:t>28.18.  Nenhum pagamento será efetuado à Contratada enquanto pendente de liquidação qualquer obrigação. Esse fato não será g</w:t>
      </w:r>
      <w:r>
        <w:rPr>
          <w:rFonts w:ascii="Calibri" w:hAnsi="Calibri" w:cs="Times New Roman"/>
        </w:rPr>
        <w:t>erador de direito a reajustamento de preços ou a atualização monetária.</w:t>
      </w:r>
    </w:p>
    <w:p w14:paraId="31CA2B0E" w14:textId="77777777" w:rsidR="00472472" w:rsidRDefault="00FA124C">
      <w:pPr>
        <w:spacing w:line="360" w:lineRule="auto"/>
        <w:contextualSpacing w:val="0"/>
        <w:jc w:val="both"/>
        <w:rPr>
          <w:rFonts w:ascii="Calibri" w:hAnsi="Calibri" w:cs="Times New Roman"/>
        </w:rPr>
      </w:pPr>
      <w:r>
        <w:rPr>
          <w:rFonts w:ascii="Calibri" w:hAnsi="Calibri" w:cs="Times New Roman"/>
        </w:rPr>
        <w:t>28.18.1. Nesta hipótese, enquadra-se também pendência de liquidação de obrigação financeira, em virtude de penalidade ou inadimplência contratual.</w:t>
      </w:r>
    </w:p>
    <w:p w14:paraId="33E27454" w14:textId="77777777" w:rsidR="00472472" w:rsidRDefault="00FA124C">
      <w:pPr>
        <w:spacing w:line="360" w:lineRule="auto"/>
        <w:contextualSpacing w:val="0"/>
        <w:jc w:val="both"/>
        <w:rPr>
          <w:rFonts w:ascii="Calibri" w:hAnsi="Calibri" w:cs="Times New Roman"/>
        </w:rPr>
      </w:pPr>
      <w:r>
        <w:rPr>
          <w:rFonts w:ascii="Calibri" w:hAnsi="Calibri" w:cs="Times New Roman"/>
        </w:rPr>
        <w:t>28.19. Não haverá, sob hipótese algum</w:t>
      </w:r>
      <w:r>
        <w:rPr>
          <w:rFonts w:ascii="Calibri" w:hAnsi="Calibri" w:cs="Times New Roman"/>
        </w:rPr>
        <w:t>a, pagamento antecipado.</w:t>
      </w:r>
    </w:p>
    <w:p w14:paraId="119595DB" w14:textId="77777777" w:rsidR="00472472" w:rsidRDefault="00472472">
      <w:pPr>
        <w:spacing w:line="360" w:lineRule="auto"/>
        <w:contextualSpacing w:val="0"/>
        <w:jc w:val="both"/>
        <w:rPr>
          <w:rFonts w:ascii="Calibri" w:hAnsi="Calibri" w:cs="Times New Roman"/>
        </w:rPr>
      </w:pPr>
    </w:p>
    <w:p w14:paraId="32A2B625"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29. DAS SANÇÕES</w:t>
      </w:r>
    </w:p>
    <w:p w14:paraId="27327D23" w14:textId="77777777" w:rsidR="00472472" w:rsidRDefault="00472472">
      <w:pPr>
        <w:spacing w:line="360" w:lineRule="auto"/>
        <w:contextualSpacing w:val="0"/>
        <w:jc w:val="both"/>
        <w:rPr>
          <w:rFonts w:ascii="Calibri" w:hAnsi="Calibri" w:cs="Times New Roman"/>
        </w:rPr>
      </w:pPr>
    </w:p>
    <w:p w14:paraId="56F77D6F" w14:textId="77777777" w:rsidR="00472472" w:rsidRDefault="00FA124C">
      <w:pPr>
        <w:spacing w:line="360" w:lineRule="auto"/>
        <w:contextualSpacing w:val="0"/>
        <w:jc w:val="both"/>
        <w:rPr>
          <w:rFonts w:ascii="Calibri" w:hAnsi="Calibri" w:cs="Times New Roman"/>
        </w:rPr>
      </w:pPr>
      <w:r>
        <w:rPr>
          <w:rFonts w:ascii="Calibri" w:hAnsi="Calibri" w:cs="Times New Roman"/>
        </w:rPr>
        <w:t>29.1. A sanção de suspensão temporária de participação em licitação e impedimento de contratar com a rede Ebserh, nos termos do artigo  113 do RLCE, poderá ser aplicada à empresa ou ao profissional que:</w:t>
      </w:r>
    </w:p>
    <w:p w14:paraId="6F93DD5E"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29.1.1. </w:t>
      </w:r>
      <w:r>
        <w:rPr>
          <w:rFonts w:ascii="Calibri" w:eastAsia="Times New Roman" w:hAnsi="Calibri" w:cs="Times New Roman"/>
          <w:color w:val="000000"/>
        </w:rPr>
        <w:t>nã</w:t>
      </w:r>
      <w:r>
        <w:rPr>
          <w:rFonts w:ascii="Calibri" w:eastAsia="Times New Roman" w:hAnsi="Calibri" w:cs="Times New Roman"/>
          <w:color w:val="000000"/>
        </w:rPr>
        <w:t xml:space="preserve">o </w:t>
      </w:r>
      <w:r>
        <w:rPr>
          <w:rFonts w:ascii="Calibri" w:hAnsi="Calibri" w:cs="Times New Roman"/>
          <w:bCs/>
        </w:rPr>
        <w:t>execute total ou parcialmente qualquer das obrigações assumidas em decorrência da contratação;</w:t>
      </w:r>
    </w:p>
    <w:p w14:paraId="16A05B62" w14:textId="77777777" w:rsidR="00472472" w:rsidRDefault="00FA124C">
      <w:pPr>
        <w:spacing w:line="360" w:lineRule="auto"/>
        <w:contextualSpacing w:val="0"/>
        <w:jc w:val="both"/>
        <w:rPr>
          <w:rFonts w:ascii="Calibri" w:hAnsi="Calibri" w:cs="Times New Roman"/>
        </w:rPr>
      </w:pPr>
      <w:r>
        <w:rPr>
          <w:rFonts w:ascii="Calibri" w:hAnsi="Calibri" w:cs="Times New Roman"/>
        </w:rPr>
        <w:t>29.1.2. tenha sofrido condenação definitiva por praticar, por meios dolosos, fraude fiscal no recolhimento de quaisquer tributos;</w:t>
      </w:r>
    </w:p>
    <w:p w14:paraId="20DE7860"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29.1.3. tenha praticado atos </w:t>
      </w:r>
      <w:r>
        <w:rPr>
          <w:rFonts w:ascii="Calibri" w:hAnsi="Calibri" w:cs="Times New Roman"/>
        </w:rPr>
        <w:t>ilícitos visando a frustrar os objetivos da licitação;</w:t>
      </w:r>
    </w:p>
    <w:p w14:paraId="11BCB014" w14:textId="77777777" w:rsidR="00472472" w:rsidRDefault="00FA124C">
      <w:pPr>
        <w:spacing w:line="360" w:lineRule="auto"/>
        <w:contextualSpacing w:val="0"/>
        <w:jc w:val="both"/>
        <w:rPr>
          <w:rFonts w:ascii="Calibri" w:hAnsi="Calibri" w:cs="Times New Roman"/>
        </w:rPr>
      </w:pPr>
      <w:r>
        <w:rPr>
          <w:rFonts w:ascii="Calibri" w:hAnsi="Calibri" w:cs="Times New Roman"/>
        </w:rPr>
        <w:t>29.1.4. demonstre não possuir idoneidade para contratar com a rede Ebserh em virtude de atos ilícitos praticados;</w:t>
      </w:r>
    </w:p>
    <w:p w14:paraId="0EBBA165" w14:textId="77777777" w:rsidR="00472472" w:rsidRDefault="00FA124C">
      <w:pPr>
        <w:spacing w:line="360" w:lineRule="auto"/>
        <w:contextualSpacing w:val="0"/>
        <w:jc w:val="both"/>
        <w:rPr>
          <w:rFonts w:ascii="Calibri" w:hAnsi="Calibri" w:cs="Times New Roman"/>
        </w:rPr>
      </w:pPr>
      <w:r>
        <w:rPr>
          <w:rFonts w:ascii="Calibri" w:hAnsi="Calibri" w:cs="Times New Roman"/>
        </w:rPr>
        <w:t>29.1.5. convocado dentro do prazo de validade da sua proposta, não celebrar o contrato;</w:t>
      </w:r>
    </w:p>
    <w:p w14:paraId="4F2B6706" w14:textId="77777777" w:rsidR="00472472" w:rsidRDefault="00FA124C">
      <w:pPr>
        <w:spacing w:line="360" w:lineRule="auto"/>
        <w:contextualSpacing w:val="0"/>
        <w:jc w:val="both"/>
        <w:rPr>
          <w:rFonts w:ascii="Calibri" w:hAnsi="Calibri" w:cs="Times New Roman"/>
        </w:rPr>
      </w:pPr>
      <w:r>
        <w:rPr>
          <w:rFonts w:ascii="Calibri" w:hAnsi="Calibri" w:cs="Times New Roman"/>
        </w:rPr>
        <w:t>29.1.6. deixar de entregar a documentação exigida para o certame;</w:t>
      </w:r>
    </w:p>
    <w:p w14:paraId="4F1C2805" w14:textId="77777777" w:rsidR="00472472" w:rsidRDefault="00FA124C">
      <w:pPr>
        <w:spacing w:line="360" w:lineRule="auto"/>
        <w:contextualSpacing w:val="0"/>
        <w:jc w:val="both"/>
        <w:rPr>
          <w:rFonts w:ascii="Calibri" w:hAnsi="Calibri" w:cs="Times New Roman"/>
        </w:rPr>
      </w:pPr>
      <w:r>
        <w:rPr>
          <w:rFonts w:ascii="Calibri" w:hAnsi="Calibri" w:cs="Times New Roman"/>
        </w:rPr>
        <w:t>29.1.7. apresentar documentação falsa exigida para o certame;</w:t>
      </w:r>
    </w:p>
    <w:p w14:paraId="063835AA" w14:textId="77777777" w:rsidR="00472472" w:rsidRDefault="00FA124C">
      <w:pPr>
        <w:spacing w:line="360" w:lineRule="auto"/>
        <w:contextualSpacing w:val="0"/>
        <w:jc w:val="both"/>
        <w:rPr>
          <w:rFonts w:ascii="Calibri" w:hAnsi="Calibri" w:cs="Times New Roman"/>
        </w:rPr>
      </w:pPr>
      <w:r>
        <w:rPr>
          <w:rFonts w:ascii="Calibri" w:hAnsi="Calibri" w:cs="Times New Roman"/>
        </w:rPr>
        <w:t>29.1.8. ensejar o retardamento da execução do objeto da licitação;</w:t>
      </w:r>
    </w:p>
    <w:p w14:paraId="356F792D" w14:textId="77777777" w:rsidR="00472472" w:rsidRDefault="00FA124C">
      <w:pPr>
        <w:spacing w:line="360" w:lineRule="auto"/>
        <w:contextualSpacing w:val="0"/>
        <w:jc w:val="both"/>
        <w:rPr>
          <w:rFonts w:ascii="Calibri" w:hAnsi="Calibri" w:cs="Times New Roman"/>
        </w:rPr>
      </w:pPr>
      <w:r>
        <w:rPr>
          <w:rFonts w:ascii="Calibri" w:hAnsi="Calibri" w:cs="Times New Roman"/>
        </w:rPr>
        <w:t>29.1.9. não mantiver a proposta;</w:t>
      </w:r>
    </w:p>
    <w:p w14:paraId="10887297"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29.1.10. falhar ou </w:t>
      </w:r>
      <w:r>
        <w:rPr>
          <w:rFonts w:ascii="Calibri" w:hAnsi="Calibri" w:cs="Times New Roman"/>
        </w:rPr>
        <w:t>fraudar na execução do contrato;</w:t>
      </w:r>
    </w:p>
    <w:p w14:paraId="5DA0CA05" w14:textId="77777777" w:rsidR="00472472" w:rsidRDefault="00FA124C">
      <w:pPr>
        <w:spacing w:line="360" w:lineRule="auto"/>
        <w:contextualSpacing w:val="0"/>
        <w:jc w:val="both"/>
        <w:rPr>
          <w:rFonts w:ascii="Calibri" w:hAnsi="Calibri" w:cs="Times New Roman"/>
        </w:rPr>
      </w:pPr>
      <w:r>
        <w:rPr>
          <w:rFonts w:ascii="Calibri" w:hAnsi="Calibri" w:cs="Times New Roman"/>
        </w:rPr>
        <w:t>29.1.11. comportar-se de modo inidôneo, inclusive com a prática de atos lesivos à Administração Pública previstos na Lei 12.846/2013.</w:t>
      </w:r>
    </w:p>
    <w:p w14:paraId="7C73005F" w14:textId="77777777" w:rsidR="00472472" w:rsidRDefault="00FA124C">
      <w:pPr>
        <w:spacing w:line="360" w:lineRule="auto"/>
        <w:contextualSpacing w:val="0"/>
        <w:jc w:val="both"/>
        <w:rPr>
          <w:rFonts w:ascii="Calibri" w:hAnsi="Calibri"/>
          <w:color w:val="000000"/>
        </w:rPr>
      </w:pPr>
      <w:r>
        <w:rPr>
          <w:rFonts w:ascii="Calibri" w:hAnsi="Calibri" w:cs="Times New Roman"/>
        </w:rPr>
        <w:t xml:space="preserve">29.2. </w:t>
      </w:r>
      <w:r>
        <w:rPr>
          <w:rFonts w:ascii="Calibri" w:hAnsi="Calibri"/>
          <w:color w:val="000000"/>
        </w:rPr>
        <w:t xml:space="preserve">As sanções do item acima também se aplicam aos integrantes do cadastro de reserva, </w:t>
      </w:r>
      <w:r>
        <w:rPr>
          <w:rFonts w:ascii="Calibri" w:hAnsi="Calibri"/>
          <w:color w:val="000000"/>
        </w:rPr>
        <w:t xml:space="preserve">em pregão para registro de preços que, convocados, não honrarem o compromisso assumido injustificadamente. </w:t>
      </w:r>
    </w:p>
    <w:p w14:paraId="62E2458E" w14:textId="77777777" w:rsidR="00472472" w:rsidRDefault="00FA124C">
      <w:pPr>
        <w:spacing w:line="360" w:lineRule="auto"/>
        <w:contextualSpacing w:val="0"/>
        <w:jc w:val="both"/>
        <w:rPr>
          <w:rFonts w:ascii="Calibri" w:hAnsi="Calibri" w:cs="Times New Roman"/>
        </w:rPr>
      </w:pPr>
      <w:r>
        <w:rPr>
          <w:rFonts w:ascii="Calibri" w:hAnsi="Calibri" w:cs="Times New Roman"/>
        </w:rPr>
        <w:t>29.3. Considera-se comportamento inidôneo, entre outros, a declaração falsa quanto às condições de participação, quanto ao enquadramento como ME/EPP</w:t>
      </w:r>
      <w:r>
        <w:rPr>
          <w:rFonts w:ascii="Calibri" w:hAnsi="Calibri" w:cs="Times New Roman"/>
        </w:rPr>
        <w:t xml:space="preserve"> ou o conluio entre as licitantes, em qualquer momento da licitação, mesmo após o encerramento da fase de lances.</w:t>
      </w:r>
    </w:p>
    <w:p w14:paraId="1D933AF8"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29.4 Pela inexecução total ou parcial do contrato a Ebserh poderá, garantido o regular processo administrativo, aplicar ao contratado as segui</w:t>
      </w:r>
      <w:r>
        <w:rPr>
          <w:rFonts w:ascii="Calibri" w:hAnsi="Calibri" w:cs="Times New Roman"/>
          <w:sz w:val="22"/>
          <w:szCs w:val="22"/>
        </w:rPr>
        <w:t xml:space="preserve">ntes sanções: </w:t>
      </w:r>
    </w:p>
    <w:p w14:paraId="344A0287"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I – Advertência - a ser aplicada pelo Contratante, por escrito, independente de outras sanções cabíveis, quando houver afastamento das condições contratuais ou condições técnicas estabelecidas, inclusive das recomendações ou determinações da</w:t>
      </w:r>
      <w:r>
        <w:rPr>
          <w:rFonts w:ascii="Calibri" w:hAnsi="Calibri" w:cs="Times New Roman"/>
          <w:sz w:val="22"/>
          <w:szCs w:val="22"/>
        </w:rPr>
        <w:t xml:space="preserve"> fiscalização do </w:t>
      </w:r>
      <w:r>
        <w:rPr>
          <w:rFonts w:ascii="Calibri" w:hAnsi="Calibri" w:cs="Times New Roman"/>
          <w:b/>
          <w:sz w:val="22"/>
          <w:szCs w:val="22"/>
        </w:rPr>
        <w:t>HU-Ufma/Ebserh</w:t>
      </w:r>
      <w:r>
        <w:rPr>
          <w:rFonts w:ascii="Calibri" w:hAnsi="Calibri" w:cs="Times New Roman"/>
          <w:sz w:val="22"/>
          <w:szCs w:val="22"/>
        </w:rPr>
        <w:t xml:space="preserve">; </w:t>
      </w:r>
    </w:p>
    <w:p w14:paraId="164FC4FF"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II – Multa, na seguinte forma:</w:t>
      </w:r>
    </w:p>
    <w:p w14:paraId="0D4516D9"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a) de 0,2% (dois décimos de ponto percentual) do valor do material não entregue, por dia de atraso, no caso de descumprimento do prazo previsto para entrega; </w:t>
      </w:r>
    </w:p>
    <w:p w14:paraId="2E8A3CC1"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b) de 0,2% (dois décimos de ponto percentual) do valor total da Ordem de Fornecimento, no caso de não devolução de referido documento devidamente assinado no prazo previsto; </w:t>
      </w:r>
    </w:p>
    <w:p w14:paraId="08497B41" w14:textId="77777777" w:rsidR="00472472" w:rsidRDefault="00FA124C">
      <w:pPr>
        <w:spacing w:line="360" w:lineRule="auto"/>
        <w:contextualSpacing w:val="0"/>
        <w:jc w:val="both"/>
        <w:rPr>
          <w:rFonts w:ascii="Calibri" w:hAnsi="Calibri" w:cs="Times New Roman"/>
        </w:rPr>
      </w:pPr>
      <w:r>
        <w:rPr>
          <w:rFonts w:ascii="Calibri" w:hAnsi="Calibri" w:cs="Times New Roman"/>
        </w:rPr>
        <w:t>c) de 0,5% (meio ponto percentual) do valor total da proposta, no caso de cancela</w:t>
      </w:r>
      <w:r>
        <w:rPr>
          <w:rFonts w:ascii="Calibri" w:hAnsi="Calibri" w:cs="Times New Roman"/>
        </w:rPr>
        <w:t xml:space="preserve">mento do item, após a emissão da Nota de Empenho; </w:t>
      </w:r>
    </w:p>
    <w:p w14:paraId="060A1681"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d) de 1,0% (hum por cento) do valor total da proposta, no caso de cancelamento da Nota de Empenho; </w:t>
      </w:r>
    </w:p>
    <w:p w14:paraId="4C0DF495" w14:textId="77777777" w:rsidR="00472472" w:rsidRDefault="00FA124C">
      <w:pPr>
        <w:spacing w:line="360" w:lineRule="auto"/>
        <w:contextualSpacing w:val="0"/>
        <w:jc w:val="both"/>
        <w:rPr>
          <w:rFonts w:ascii="Calibri" w:hAnsi="Calibri" w:cs="Times New Roman"/>
        </w:rPr>
      </w:pPr>
      <w:r>
        <w:rPr>
          <w:rFonts w:ascii="Calibri" w:hAnsi="Calibri" w:cs="Times New Roman"/>
        </w:rPr>
        <w:t>e) de 1,5% (hum e meio por cento) do valor total do contrato, no caso de inexecução parcial ou total do o</w:t>
      </w:r>
      <w:r>
        <w:rPr>
          <w:rFonts w:ascii="Calibri" w:hAnsi="Calibri" w:cs="Times New Roman"/>
        </w:rPr>
        <w:t>bjeto contratado.</w:t>
      </w:r>
    </w:p>
    <w:p w14:paraId="4E6CC7ED"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III – Suspensão temporária de participação em licitação e impedimento de contratar com a Ebserh, por prazo não superior a 02 (dois) anos. </w:t>
      </w:r>
    </w:p>
    <w:p w14:paraId="3E3EBA18"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b/>
          <w:bCs/>
          <w:sz w:val="22"/>
          <w:szCs w:val="22"/>
        </w:rPr>
        <w:t xml:space="preserve">§ 1º </w:t>
      </w:r>
      <w:r>
        <w:rPr>
          <w:rFonts w:ascii="Calibri" w:hAnsi="Calibri" w:cs="Times New Roman"/>
          <w:sz w:val="22"/>
          <w:szCs w:val="22"/>
        </w:rPr>
        <w:t>Se a multa aplicada for superior ao valor da garantia prestada, quando houver, além da perda d</w:t>
      </w:r>
      <w:r>
        <w:rPr>
          <w:rFonts w:ascii="Calibri" w:hAnsi="Calibri" w:cs="Times New Roman"/>
          <w:sz w:val="22"/>
          <w:szCs w:val="22"/>
        </w:rPr>
        <w:t xml:space="preserve">esta, responderá o contratado pela sua diferença, que será descontada dos pagamentos eventualmente devidos pela Ebserh ou cobrada judicialmente. </w:t>
      </w:r>
    </w:p>
    <w:p w14:paraId="0776133F"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b/>
          <w:bCs/>
          <w:sz w:val="22"/>
          <w:szCs w:val="22"/>
        </w:rPr>
        <w:t xml:space="preserve">§ 2º </w:t>
      </w:r>
      <w:r>
        <w:rPr>
          <w:rFonts w:ascii="Calibri" w:hAnsi="Calibri" w:cs="Times New Roman"/>
          <w:sz w:val="22"/>
          <w:szCs w:val="22"/>
        </w:rPr>
        <w:t xml:space="preserve">As sanções previstas nos incisos I e III do </w:t>
      </w:r>
      <w:r>
        <w:rPr>
          <w:rFonts w:ascii="Calibri" w:hAnsi="Calibri" w:cs="Times New Roman"/>
          <w:i/>
          <w:iCs/>
          <w:sz w:val="22"/>
          <w:szCs w:val="22"/>
        </w:rPr>
        <w:t xml:space="preserve">caput </w:t>
      </w:r>
      <w:r>
        <w:rPr>
          <w:rFonts w:ascii="Calibri" w:hAnsi="Calibri" w:cs="Times New Roman"/>
          <w:sz w:val="22"/>
          <w:szCs w:val="22"/>
        </w:rPr>
        <w:t>poderão ser aplicadas juntamente com a do inciso II, de</w:t>
      </w:r>
      <w:r>
        <w:rPr>
          <w:rFonts w:ascii="Calibri" w:hAnsi="Calibri" w:cs="Times New Roman"/>
          <w:sz w:val="22"/>
          <w:szCs w:val="22"/>
        </w:rPr>
        <w:t>vendo a defesa prévia do interessado, no respectivo processo, ser apresentada no prazo de 10 (dez) dias úteis a contar da notificação da instauração do processo administrativo para apuração de descumprimento de obrigação contratual, nos termos do § 2º do a</w:t>
      </w:r>
      <w:r>
        <w:rPr>
          <w:rFonts w:ascii="Calibri" w:hAnsi="Calibri" w:cs="Times New Roman"/>
          <w:sz w:val="22"/>
          <w:szCs w:val="22"/>
        </w:rPr>
        <w:t xml:space="preserve">rtigo 82 da lei 13.303/16, do Regulamento de Licitações e Contratos da Ebserh e, subsidiariamente, da Lei nº 9.784/99. </w:t>
      </w:r>
    </w:p>
    <w:p w14:paraId="57CD1A46" w14:textId="77777777" w:rsidR="00472472" w:rsidRDefault="00FA124C">
      <w:pPr>
        <w:spacing w:line="360" w:lineRule="auto"/>
        <w:contextualSpacing w:val="0"/>
        <w:jc w:val="both"/>
        <w:rPr>
          <w:rFonts w:ascii="Calibri" w:hAnsi="Calibri" w:cs="Times New Roman"/>
        </w:rPr>
      </w:pPr>
      <w:r>
        <w:rPr>
          <w:rFonts w:ascii="Calibri" w:hAnsi="Calibri" w:cs="Times New Roman"/>
          <w:b/>
          <w:bCs/>
        </w:rPr>
        <w:t xml:space="preserve">§ 3º </w:t>
      </w:r>
      <w:r>
        <w:rPr>
          <w:rFonts w:ascii="Calibri" w:hAnsi="Calibri" w:cs="Times New Roman"/>
        </w:rPr>
        <w:t>Poderá ser emitida GRU – Guia de Recolhimento da União para pagamento da multa devida pela contratada.</w:t>
      </w:r>
    </w:p>
    <w:p w14:paraId="7275C6B8" w14:textId="77777777" w:rsidR="00472472" w:rsidRDefault="00FA124C">
      <w:pPr>
        <w:spacing w:line="360" w:lineRule="auto"/>
        <w:contextualSpacing w:val="0"/>
        <w:jc w:val="both"/>
        <w:rPr>
          <w:rFonts w:ascii="Calibri" w:hAnsi="Calibri" w:cs="Times New Roman"/>
        </w:rPr>
      </w:pPr>
      <w:r>
        <w:rPr>
          <w:rFonts w:ascii="Calibri" w:hAnsi="Calibri" w:cs="Times New Roman"/>
        </w:rPr>
        <w:t>29.5. Atrasos cujas justific</w:t>
      </w:r>
      <w:r>
        <w:rPr>
          <w:rFonts w:ascii="Calibri" w:hAnsi="Calibri" w:cs="Times New Roman"/>
        </w:rPr>
        <w:t>ativas sejam aceitas pelo Contratante e comunicadas antes dos prazos de entrega consignados no contrato ou documento equivalente poderão, a critério deste, ser isentos total ou parcialmente da multa.</w:t>
      </w:r>
    </w:p>
    <w:p w14:paraId="2B557223" w14:textId="77777777" w:rsidR="00472472" w:rsidRDefault="00FA124C">
      <w:pPr>
        <w:spacing w:line="360" w:lineRule="auto"/>
        <w:contextualSpacing w:val="0"/>
        <w:jc w:val="both"/>
        <w:rPr>
          <w:rFonts w:ascii="Calibri" w:hAnsi="Calibri" w:cs="Times New Roman"/>
        </w:rPr>
      </w:pPr>
      <w:r>
        <w:rPr>
          <w:rFonts w:ascii="Calibri" w:hAnsi="Calibri" w:cs="Times New Roman"/>
        </w:rPr>
        <w:t>29.6.  As penalidades serão obrigatoriamente registradas</w:t>
      </w:r>
      <w:r>
        <w:rPr>
          <w:rFonts w:ascii="Calibri" w:hAnsi="Calibri" w:cs="Times New Roman"/>
        </w:rPr>
        <w:t xml:space="preserve"> no </w:t>
      </w:r>
      <w:r>
        <w:rPr>
          <w:rFonts w:ascii="Calibri" w:hAnsi="Calibri" w:cs="Times New Roman"/>
          <w:b/>
        </w:rPr>
        <w:t>SICAF</w:t>
      </w:r>
      <w:r>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80874C5" w14:textId="77777777" w:rsidR="00472472" w:rsidRDefault="00FA124C">
      <w:pPr>
        <w:spacing w:line="360" w:lineRule="auto"/>
        <w:contextualSpacing w:val="0"/>
        <w:jc w:val="both"/>
        <w:rPr>
          <w:rFonts w:ascii="Calibri" w:hAnsi="Calibri" w:cs="Times New Roman"/>
        </w:rPr>
      </w:pPr>
      <w:r>
        <w:rPr>
          <w:rFonts w:ascii="Calibri" w:hAnsi="Calibri" w:cs="Times New Roman"/>
        </w:rPr>
        <w:t>29.7. As penalidades que gerarem apl</w:t>
      </w:r>
      <w:r>
        <w:rPr>
          <w:rFonts w:ascii="Calibri" w:hAnsi="Calibri" w:cs="Times New Roman"/>
        </w:rPr>
        <w:t xml:space="preserve">icação de multas </w:t>
      </w:r>
      <w:r>
        <w:rPr>
          <w:rFonts w:ascii="Calibri" w:hAnsi="Calibri" w:cs="Times New Roman"/>
          <w:b/>
        </w:rPr>
        <w:t>quando inferiores ou iguais ao valor de R$ 10,00 (dez) reais</w:t>
      </w:r>
      <w:r>
        <w:rPr>
          <w:rFonts w:ascii="Calibri" w:hAnsi="Calibri" w:cs="Times New Roman"/>
        </w:rPr>
        <w:t xml:space="preserve"> </w:t>
      </w:r>
      <w:r>
        <w:rPr>
          <w:rFonts w:ascii="Calibri" w:hAnsi="Calibri" w:cs="Times New Roman"/>
          <w:b/>
        </w:rPr>
        <w:t>serão abonadas</w:t>
      </w:r>
      <w:r>
        <w:rPr>
          <w:rFonts w:ascii="Calibri" w:hAnsi="Calibri" w:cs="Times New Roman"/>
        </w:rPr>
        <w:t xml:space="preserve">, conforme decisão da Superintendente do </w:t>
      </w:r>
      <w:r>
        <w:rPr>
          <w:rFonts w:ascii="Calibri" w:hAnsi="Calibri" w:cs="Times New Roman"/>
          <w:b/>
        </w:rPr>
        <w:t>HU-Ufma/Ebserh</w:t>
      </w:r>
      <w:r>
        <w:rPr>
          <w:rFonts w:ascii="Calibri" w:hAnsi="Calibri" w:cs="Times New Roman"/>
        </w:rPr>
        <w:t>.</w:t>
      </w:r>
    </w:p>
    <w:p w14:paraId="47746B0E" w14:textId="77777777" w:rsidR="00472472" w:rsidRDefault="00FA124C">
      <w:pPr>
        <w:spacing w:line="360" w:lineRule="auto"/>
        <w:contextualSpacing w:val="0"/>
        <w:jc w:val="both"/>
        <w:rPr>
          <w:rFonts w:ascii="Calibri" w:hAnsi="Calibri" w:cs="Times New Roman"/>
        </w:rPr>
      </w:pPr>
      <w:r>
        <w:rPr>
          <w:rFonts w:ascii="Calibri" w:hAnsi="Calibri" w:cs="Times New Roman"/>
        </w:rPr>
        <w:t>29.8. A aplicação das sanções previstas neste Edital não exclui a possibilidade de aplicações de outras, pr</w:t>
      </w:r>
      <w:r>
        <w:rPr>
          <w:rFonts w:ascii="Calibri" w:hAnsi="Calibri" w:cs="Times New Roman"/>
        </w:rPr>
        <w:t>evistas em Lei, inclusive a responsabilização do fornecedor por eventuais perdas e danos causado à Administração.</w:t>
      </w:r>
    </w:p>
    <w:p w14:paraId="583BC87C" w14:textId="77777777" w:rsidR="00472472" w:rsidRDefault="00FA124C">
      <w:pPr>
        <w:spacing w:line="360" w:lineRule="auto"/>
        <w:contextualSpacing w:val="0"/>
        <w:jc w:val="both"/>
        <w:rPr>
          <w:rFonts w:ascii="Calibri" w:hAnsi="Calibri" w:cs="Times New Roman"/>
        </w:rPr>
      </w:pPr>
      <w:r>
        <w:rPr>
          <w:rFonts w:ascii="Calibri" w:hAnsi="Calibri" w:cs="Times New Roman"/>
        </w:rPr>
        <w:t>29.9. A autoridade competente, na aplicação das sanções, levará em consideração a gravidade da conduta do infrator, o caráter educativo da pen</w:t>
      </w:r>
      <w:r>
        <w:rPr>
          <w:rFonts w:ascii="Calibri" w:hAnsi="Calibri" w:cs="Times New Roman"/>
        </w:rPr>
        <w:t>a, bem como o dano causado à Administração, observado o princípio da proporcionalidade.</w:t>
      </w:r>
    </w:p>
    <w:p w14:paraId="08871311" w14:textId="77777777" w:rsidR="00472472" w:rsidRDefault="00FA124C">
      <w:pPr>
        <w:spacing w:line="360" w:lineRule="auto"/>
        <w:contextualSpacing w:val="0"/>
        <w:jc w:val="both"/>
        <w:rPr>
          <w:rFonts w:ascii="Calibri" w:hAnsi="Calibri" w:cs="Times New Roman"/>
        </w:rPr>
      </w:pPr>
      <w:r>
        <w:rPr>
          <w:rFonts w:ascii="Calibri" w:hAnsi="Calibri" w:cs="Times New Roman"/>
        </w:rPr>
        <w:t>29.10. Cabe ao Órgão Participante, conforme Decreto nº. 7.892/2013, art. 6º, Parágrafo Único, aplicar, garantida a ampla defesa e o contraditório, as penalidades do des</w:t>
      </w:r>
      <w:r>
        <w:rPr>
          <w:rFonts w:ascii="Calibri" w:hAnsi="Calibri" w:cs="Times New Roman"/>
        </w:rPr>
        <w:t>cumprimento do pactuado na Ata de Registro de Preços ou do descumprimento das obrigações contratuais, em relação às suas próprias contratações, informando as ocorrências ao órgão gerenciador.</w:t>
      </w:r>
    </w:p>
    <w:p w14:paraId="40F33ABC" w14:textId="77777777" w:rsidR="00472472" w:rsidRDefault="00FA124C">
      <w:pPr>
        <w:spacing w:line="360" w:lineRule="auto"/>
        <w:contextualSpacing w:val="0"/>
        <w:jc w:val="both"/>
        <w:rPr>
          <w:rFonts w:ascii="Calibri" w:hAnsi="Calibri" w:cs="Times New Roman"/>
        </w:rPr>
      </w:pPr>
      <w:r>
        <w:rPr>
          <w:rFonts w:ascii="Calibri" w:hAnsi="Calibri" w:cs="Times New Roman"/>
        </w:rPr>
        <w:t>29.11. Compete ao Órgão Não Participante, conforme Decreto nº. 7</w:t>
      </w:r>
      <w:r>
        <w:rPr>
          <w:rFonts w:ascii="Calibri" w:hAnsi="Calibri" w:cs="Times New Roman"/>
        </w:rPr>
        <w:t>.892/2013, art. 22, § 7º, os atos relativos à cobrança do cumprimento pelo fornecedor das obrigações contratualmente assumidas e a aplicação, observada a ampla defesa e o contraditório, de eventuais penalidades decorrentes do descumprimento de cláusulas co</w:t>
      </w:r>
      <w:r>
        <w:rPr>
          <w:rFonts w:ascii="Calibri" w:hAnsi="Calibri" w:cs="Times New Roman"/>
        </w:rPr>
        <w:t>ntratuais, em relação às suas próprias contratações, informando as ocorrências ao órgão gerenciador.</w:t>
      </w:r>
    </w:p>
    <w:p w14:paraId="4E2103AE" w14:textId="77777777" w:rsidR="00472472" w:rsidRDefault="00FA124C">
      <w:pPr>
        <w:spacing w:line="360" w:lineRule="auto"/>
        <w:contextualSpacing w:val="0"/>
        <w:jc w:val="both"/>
        <w:rPr>
          <w:rFonts w:ascii="Calibri" w:hAnsi="Calibri" w:cs="Times New Roman"/>
        </w:rPr>
      </w:pPr>
      <w:r>
        <w:rPr>
          <w:rFonts w:ascii="Calibri" w:hAnsi="Calibri" w:cs="Times New Roman"/>
        </w:rPr>
        <w:t>29.12. Às licitantes será aplicada, quando necessário, a Norma Operacional Ebserh nº 03, de 03 de junho de 2016, disponível no sítio</w:t>
      </w:r>
      <w:hyperlink r:id="rId22" w:history="1">
        <w:r>
          <w:rPr>
            <w:rFonts w:ascii="Calibri" w:hAnsi="Calibri" w:cs="Times New Roman"/>
          </w:rPr>
          <w:t xml:space="preserve"> </w:t>
        </w:r>
        <w:r>
          <w:rPr>
            <w:rFonts w:ascii="Calibri" w:hAnsi="Calibri" w:cs="Times New Roman"/>
            <w:color w:val="0000FF"/>
          </w:rPr>
          <w:t>http://www.ebserh.gov.br/documents/22765/106576/norma+operacional+03_boletim_servico_169_06_06_16.pdf/a1f7b9b9-4b7c-425a-80</w:t>
        </w:r>
        <w:r>
          <w:rPr>
            <w:rFonts w:ascii="Calibri" w:hAnsi="Calibri" w:cs="Times New Roman"/>
            <w:color w:val="0000FF"/>
          </w:rPr>
          <w:t>5a-3811899908d5</w:t>
        </w:r>
      </w:hyperlink>
      <w:r>
        <w:rPr>
          <w:rFonts w:ascii="Calibri" w:hAnsi="Calibri" w:cs="Times New Roman"/>
        </w:rPr>
        <w:t>. Sendo assim, devem tomar conhecimento dessa norma, uma vez que versa sobre o estabelecimento de normas regulamentares sobre o procedimento administrativo, no âmbito da Empresa Brasileira de Serviços Hospitalares - Ebserh, voltado à aplicaç</w:t>
      </w:r>
      <w:r>
        <w:rPr>
          <w:rFonts w:ascii="Calibri" w:hAnsi="Calibri" w:cs="Times New Roman"/>
        </w:rPr>
        <w:t>ão de sanções administrativas às licitantes, bem como regulamenta a competência para aplicação das sanções administrativas cabíveis, conforme previsto nas leis, normas e instrumentos convocatórios.</w:t>
      </w:r>
    </w:p>
    <w:p w14:paraId="63970BB1" w14:textId="77777777" w:rsidR="00472472" w:rsidRDefault="00472472">
      <w:pPr>
        <w:spacing w:line="360" w:lineRule="auto"/>
        <w:contextualSpacing w:val="0"/>
        <w:jc w:val="both"/>
        <w:rPr>
          <w:rFonts w:ascii="Calibri" w:hAnsi="Calibri" w:cs="Times New Roman"/>
        </w:rPr>
      </w:pPr>
    </w:p>
    <w:p w14:paraId="34A86B34" w14:textId="77777777" w:rsidR="00472472" w:rsidRDefault="00FA124C">
      <w:pPr>
        <w:pBdr>
          <w:top w:val="single" w:sz="4" w:space="1" w:color="000000"/>
          <w:left w:val="single" w:sz="4" w:space="1" w:color="000000"/>
          <w:bottom w:val="single" w:sz="4" w:space="1" w:color="000000"/>
          <w:right w:val="single" w:sz="4" w:space="1" w:color="000000"/>
          <w:between w:val="nil"/>
        </w:pBdr>
        <w:tabs>
          <w:tab w:val="left" w:pos="6375"/>
        </w:tabs>
        <w:spacing w:line="360" w:lineRule="auto"/>
        <w:contextualSpacing w:val="0"/>
        <w:jc w:val="both"/>
        <w:rPr>
          <w:rFonts w:ascii="Calibri" w:hAnsi="Calibri" w:cs="Times New Roman"/>
          <w:b/>
        </w:rPr>
      </w:pPr>
      <w:r>
        <w:rPr>
          <w:rFonts w:ascii="Calibri" w:hAnsi="Calibri" w:cs="Times New Roman"/>
          <w:b/>
        </w:rPr>
        <w:t>30. DA SOLICITAÇÃO DE PRORROGAÇÃO DE PRAZOS</w:t>
      </w:r>
      <w:r>
        <w:rPr>
          <w:rFonts w:ascii="Calibri" w:hAnsi="Calibri" w:cs="Times New Roman"/>
          <w:b/>
        </w:rPr>
        <w:tab/>
      </w:r>
    </w:p>
    <w:p w14:paraId="3C2584EE" w14:textId="77777777" w:rsidR="00472472" w:rsidRDefault="00472472">
      <w:pPr>
        <w:spacing w:line="360" w:lineRule="auto"/>
        <w:contextualSpacing w:val="0"/>
        <w:jc w:val="both"/>
        <w:rPr>
          <w:rFonts w:ascii="Calibri" w:hAnsi="Calibri" w:cs="Times New Roman"/>
        </w:rPr>
      </w:pPr>
    </w:p>
    <w:p w14:paraId="06696C8A"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30.1. Configura-se como não manutenção da proposta atrasos na entrega dos produtos, não satisfatoriamente justificados e devidamente comprovados, ficando a adjudicatária sujeita à pena prevista </w:t>
      </w:r>
      <w:r>
        <w:rPr>
          <w:rFonts w:ascii="Calibri" w:hAnsi="Calibri" w:cs="Times New Roman"/>
          <w:b/>
        </w:rPr>
        <w:t>no Item 29</w:t>
      </w:r>
      <w:r>
        <w:rPr>
          <w:rFonts w:ascii="Calibri" w:hAnsi="Calibri" w:cs="Times New Roman"/>
        </w:rPr>
        <w:t>.</w:t>
      </w:r>
    </w:p>
    <w:p w14:paraId="1575A7F4"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30.2. Somente serão analisados pela Administração </w:t>
      </w:r>
      <w:r>
        <w:rPr>
          <w:rFonts w:ascii="Calibri" w:hAnsi="Calibri" w:cs="Times New Roman"/>
        </w:rPr>
        <w:t xml:space="preserve">do </w:t>
      </w:r>
      <w:r>
        <w:rPr>
          <w:rFonts w:ascii="Calibri" w:hAnsi="Calibri" w:cs="Times New Roman"/>
          <w:b/>
        </w:rPr>
        <w:t xml:space="preserve">HU-Ufma/Ebserh </w:t>
      </w:r>
      <w:r>
        <w:rPr>
          <w:rFonts w:ascii="Calibri" w:hAnsi="Calibri" w:cs="Times New Roman"/>
        </w:rPr>
        <w:t>os pedidos de prorrogação de prazo de entrega dos produtos que se enquadrem</w:t>
      </w:r>
      <w:r>
        <w:rPr>
          <w:rFonts w:ascii="Calibri" w:hAnsi="Calibri" w:cs="Times New Roman"/>
          <w:b/>
        </w:rPr>
        <w:t xml:space="preserve"> no contido no item 10 da Ata de Registro de Preços (Anexo II) e ainda</w:t>
      </w:r>
      <w:r>
        <w:rPr>
          <w:rFonts w:ascii="Calibri" w:hAnsi="Calibri" w:cs="Times New Roman"/>
        </w:rPr>
        <w:t>:</w:t>
      </w:r>
    </w:p>
    <w:p w14:paraId="5DB8E97F" w14:textId="77777777" w:rsidR="00472472" w:rsidRDefault="00FA124C">
      <w:pPr>
        <w:spacing w:line="360" w:lineRule="auto"/>
        <w:contextualSpacing w:val="0"/>
        <w:jc w:val="both"/>
        <w:rPr>
          <w:rFonts w:ascii="Calibri" w:hAnsi="Calibri" w:cs="Times New Roman"/>
        </w:rPr>
      </w:pPr>
      <w:r>
        <w:rPr>
          <w:rFonts w:ascii="Calibri" w:hAnsi="Calibri" w:cs="Times New Roman"/>
        </w:rPr>
        <w:t>a) que sejam instruídos com as justificativas de força maior e casos fortuitos satisfatoria</w:t>
      </w:r>
      <w:r>
        <w:rPr>
          <w:rFonts w:ascii="Calibri" w:hAnsi="Calibri" w:cs="Times New Roman"/>
        </w:rPr>
        <w:t xml:space="preserve">mente justificados e devidamente comprovados; </w:t>
      </w:r>
    </w:p>
    <w:p w14:paraId="19E28D46"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b) protocolados no Setor de Suprimentos do </w:t>
      </w:r>
      <w:r>
        <w:rPr>
          <w:rFonts w:ascii="Calibri" w:hAnsi="Calibri" w:cs="Times New Roman"/>
          <w:b/>
        </w:rPr>
        <w:t>HU-Ufma/Ebserh</w:t>
      </w:r>
      <w:r>
        <w:rPr>
          <w:rFonts w:ascii="Calibri" w:hAnsi="Calibri" w:cs="Times New Roman"/>
        </w:rPr>
        <w:t>, no horário das 08:00h às 12:00h e das 14:00h às 18:00h, até a data final prevista para a entrega.</w:t>
      </w:r>
    </w:p>
    <w:p w14:paraId="23526BA1"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30.3. O </w:t>
      </w:r>
      <w:r>
        <w:rPr>
          <w:rFonts w:ascii="Calibri" w:hAnsi="Calibri" w:cs="Times New Roman"/>
          <w:b/>
        </w:rPr>
        <w:t>pedido de prorrogação de prazos de entrega</w:t>
      </w:r>
      <w:r>
        <w:rPr>
          <w:rFonts w:ascii="Calibri" w:hAnsi="Calibri" w:cs="Times New Roman"/>
        </w:rPr>
        <w:t xml:space="preserve"> d</w:t>
      </w:r>
      <w:r>
        <w:rPr>
          <w:rFonts w:ascii="Calibri" w:hAnsi="Calibri" w:cs="Times New Roman"/>
        </w:rPr>
        <w:t xml:space="preserve">e produtos instruídos em condições diversas das previstas nas alíneas do subitem anterior </w:t>
      </w:r>
      <w:r>
        <w:rPr>
          <w:rFonts w:ascii="Calibri" w:hAnsi="Calibri" w:cs="Times New Roman"/>
          <w:b/>
        </w:rPr>
        <w:t>não será analisado</w:t>
      </w:r>
      <w:r>
        <w:rPr>
          <w:rFonts w:ascii="Calibri" w:hAnsi="Calibri" w:cs="Times New Roman"/>
        </w:rPr>
        <w:t>.</w:t>
      </w:r>
    </w:p>
    <w:p w14:paraId="2BF7D7FB" w14:textId="77777777" w:rsidR="00472472" w:rsidRDefault="00472472">
      <w:pPr>
        <w:spacing w:line="360" w:lineRule="auto"/>
        <w:contextualSpacing w:val="0"/>
        <w:jc w:val="both"/>
        <w:rPr>
          <w:rFonts w:ascii="Calibri" w:hAnsi="Calibri" w:cs="Times New Roman"/>
        </w:rPr>
      </w:pPr>
    </w:p>
    <w:p w14:paraId="5E257F84" w14:textId="77777777" w:rsidR="00472472" w:rsidRDefault="00FA124C">
      <w:pPr>
        <w:pBdr>
          <w:top w:val="single" w:sz="4" w:space="1" w:color="000000"/>
          <w:left w:val="single" w:sz="4" w:space="1" w:color="000000"/>
          <w:bottom w:val="single" w:sz="4" w:space="1" w:color="000000"/>
          <w:right w:val="single" w:sz="4" w:space="1" w:color="000000"/>
          <w:between w:val="nil"/>
        </w:pBdr>
        <w:spacing w:line="360" w:lineRule="auto"/>
        <w:contextualSpacing w:val="0"/>
        <w:jc w:val="both"/>
        <w:rPr>
          <w:rFonts w:ascii="Calibri" w:hAnsi="Calibri" w:cs="Times New Roman"/>
          <w:b/>
        </w:rPr>
      </w:pPr>
      <w:r>
        <w:rPr>
          <w:rFonts w:ascii="Calibri" w:hAnsi="Calibri" w:cs="Times New Roman"/>
          <w:b/>
        </w:rPr>
        <w:t>31.  DAS DISPOSIÇÕES FINAIS</w:t>
      </w:r>
    </w:p>
    <w:p w14:paraId="5F99C1CB" w14:textId="77777777" w:rsidR="00472472" w:rsidRDefault="00472472">
      <w:pPr>
        <w:spacing w:line="360" w:lineRule="auto"/>
        <w:contextualSpacing w:val="0"/>
        <w:jc w:val="both"/>
        <w:rPr>
          <w:rFonts w:ascii="Calibri" w:hAnsi="Calibri" w:cs="Times New Roman"/>
        </w:rPr>
      </w:pPr>
    </w:p>
    <w:p w14:paraId="28AC7698" w14:textId="77777777" w:rsidR="00472472" w:rsidRDefault="00FA124C">
      <w:pPr>
        <w:spacing w:line="360" w:lineRule="auto"/>
        <w:contextualSpacing w:val="0"/>
        <w:jc w:val="both"/>
        <w:rPr>
          <w:rFonts w:ascii="Calibri" w:hAnsi="Calibri" w:cs="Times New Roman"/>
        </w:rPr>
      </w:pPr>
      <w:r>
        <w:rPr>
          <w:rFonts w:ascii="Calibri" w:hAnsi="Calibri" w:cs="Times New Roman"/>
        </w:rPr>
        <w:t>31.1. Nenhuma indenização será devida às licitantes pela elaboração ou pela apresentação de documentação referente a</w:t>
      </w:r>
      <w:r>
        <w:rPr>
          <w:rFonts w:ascii="Calibri" w:hAnsi="Calibri" w:cs="Times New Roman"/>
        </w:rPr>
        <w:t>o presente Edital.</w:t>
      </w:r>
    </w:p>
    <w:p w14:paraId="7B4E63A1"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31.2. A apresentação da proposta implicará na plena aceitação por parte da licitante das condições estabelecidas neste Edital e seus anexos. </w:t>
      </w:r>
    </w:p>
    <w:p w14:paraId="09512375" w14:textId="77777777" w:rsidR="00472472" w:rsidRDefault="00FA124C">
      <w:pPr>
        <w:spacing w:line="360" w:lineRule="auto"/>
        <w:contextualSpacing w:val="0"/>
        <w:jc w:val="both"/>
        <w:rPr>
          <w:rFonts w:ascii="Calibri" w:hAnsi="Calibri" w:cs="Times New Roman"/>
        </w:rPr>
      </w:pPr>
      <w:r>
        <w:rPr>
          <w:rFonts w:ascii="Calibri" w:hAnsi="Calibri" w:cs="Times New Roman"/>
        </w:rPr>
        <w:t>31.3. A Autoridade competente poderá revogar a presente licitação por razões de interesse públi</w:t>
      </w:r>
      <w:r>
        <w:rPr>
          <w:rFonts w:ascii="Calibri" w:hAnsi="Calibri" w:cs="Times New Roman"/>
        </w:rPr>
        <w:t>co, derivadas de fatos supervenientes devidamente comprovados, pertinentes e suficientes para justificar tal conduta, devendo anulá-la por ilegalidade, de ofício ou por provocação de qualquer pessoa, mediante escrito e fundamentado.</w:t>
      </w:r>
    </w:p>
    <w:p w14:paraId="08C9FEAC" w14:textId="77777777" w:rsidR="00472472" w:rsidRDefault="00FA124C">
      <w:pPr>
        <w:spacing w:line="360" w:lineRule="auto"/>
        <w:contextualSpacing w:val="0"/>
        <w:jc w:val="both"/>
        <w:rPr>
          <w:rFonts w:ascii="Calibri" w:hAnsi="Calibri" w:cs="Times New Roman"/>
        </w:rPr>
      </w:pPr>
      <w:r>
        <w:rPr>
          <w:rFonts w:ascii="Calibri" w:hAnsi="Calibri" w:cs="Times New Roman"/>
        </w:rPr>
        <w:t>31.4. É facultado ao Ag</w:t>
      </w:r>
      <w:r>
        <w:rPr>
          <w:rFonts w:ascii="Calibri" w:hAnsi="Calibri" w:cs="Times New Roman"/>
        </w:rPr>
        <w:t>ente de Licitação ou à Autoridade Superior, em qualquer fase da licitação, a promoção de diligência destinada a esclarecer ou complementar a instrução do processo.</w:t>
      </w:r>
    </w:p>
    <w:p w14:paraId="483BC4AE" w14:textId="77777777" w:rsidR="00472472" w:rsidRDefault="00FA124C">
      <w:pPr>
        <w:spacing w:line="360" w:lineRule="auto"/>
        <w:contextualSpacing w:val="0"/>
        <w:jc w:val="both"/>
        <w:rPr>
          <w:rFonts w:ascii="Calibri" w:hAnsi="Calibri" w:cs="Times New Roman"/>
        </w:rPr>
      </w:pPr>
      <w:r>
        <w:rPr>
          <w:rFonts w:ascii="Calibri" w:hAnsi="Calibri" w:cs="Times New Roman"/>
        </w:rPr>
        <w:t>31.5. As normas que disciplinam este Pregão serão sempre interpretadas em favor da ampliação</w:t>
      </w:r>
      <w:r>
        <w:rPr>
          <w:rFonts w:ascii="Calibri" w:hAnsi="Calibri" w:cs="Times New Roman"/>
        </w:rPr>
        <w:t xml:space="preserve"> da disputa entre os interessados, desde que não comprometam o interesse da Administração, o princípio da isonomia, a finalidade e a segurança da contratação.</w:t>
      </w:r>
    </w:p>
    <w:p w14:paraId="37F529E4" w14:textId="77777777" w:rsidR="00472472" w:rsidRDefault="00FA124C">
      <w:pPr>
        <w:spacing w:line="360" w:lineRule="auto"/>
        <w:contextualSpacing w:val="0"/>
        <w:jc w:val="both"/>
        <w:rPr>
          <w:rFonts w:ascii="Calibri" w:hAnsi="Calibri" w:cs="Times New Roman"/>
        </w:rPr>
      </w:pPr>
      <w:r>
        <w:rPr>
          <w:rFonts w:ascii="Calibri" w:hAnsi="Calibri" w:cs="Times New Roman"/>
        </w:rPr>
        <w:t>31.6. A Homologação do resultado desta licitação não implicará direito à contratação.</w:t>
      </w:r>
    </w:p>
    <w:p w14:paraId="5354F22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31.7. No </w:t>
      </w:r>
      <w:r>
        <w:rPr>
          <w:rFonts w:ascii="Calibri" w:hAnsi="Calibri" w:cs="Times New Roman"/>
        </w:rPr>
        <w:t>caso de alteração deste Edital no curso do prazo estabelecido para o recebimento das propostas de preços e documentos de habilitação, este prazo será reaberto, exceto quando, inquestionavelmente, a alteração não afetar a formulação das propostas.</w:t>
      </w:r>
    </w:p>
    <w:p w14:paraId="7CD9E82D" w14:textId="77777777" w:rsidR="00472472" w:rsidRDefault="00FA124C">
      <w:pPr>
        <w:spacing w:line="360" w:lineRule="auto"/>
        <w:jc w:val="both"/>
        <w:rPr>
          <w:rFonts w:ascii="Calibri" w:hAnsi="Calibri" w:cs="Times New Roman"/>
          <w:bCs/>
          <w:color w:val="000000"/>
        </w:rPr>
      </w:pPr>
      <w:r>
        <w:rPr>
          <w:rFonts w:ascii="Calibri" w:hAnsi="Calibri" w:cs="Times New Roman"/>
          <w:bCs/>
          <w:color w:val="000000"/>
        </w:rPr>
        <w:t xml:space="preserve">31.8. As </w:t>
      </w:r>
      <w:r>
        <w:rPr>
          <w:rFonts w:ascii="Calibri" w:hAnsi="Calibri" w:cs="Times New Roman"/>
          <w:bCs/>
          <w:color w:val="000000"/>
        </w:rPr>
        <w:t xml:space="preserve">licitantes assumem todos os custos de preparação e apresentação de suas propostas e o </w:t>
      </w:r>
      <w:r>
        <w:rPr>
          <w:rFonts w:ascii="Calibri" w:hAnsi="Calibri" w:cs="Times New Roman"/>
        </w:rPr>
        <w:t>HU-Ufma/Ebserh</w:t>
      </w:r>
      <w:r>
        <w:rPr>
          <w:rFonts w:ascii="Calibri" w:hAnsi="Calibri" w:cs="Times New Roman"/>
          <w:bCs/>
          <w:color w:val="000000"/>
        </w:rPr>
        <w:t xml:space="preserve"> não será, em nenhum caso, responsável por esses custos, independentemente da condução ou do resultado do processo licitatório.</w:t>
      </w:r>
    </w:p>
    <w:p w14:paraId="4EAD00C8" w14:textId="77777777" w:rsidR="00472472" w:rsidRDefault="00FA124C">
      <w:pPr>
        <w:spacing w:line="360" w:lineRule="auto"/>
        <w:jc w:val="both"/>
        <w:rPr>
          <w:rFonts w:ascii="Calibri" w:hAnsi="Calibri" w:cs="Times New Roman"/>
          <w:b/>
        </w:rPr>
      </w:pPr>
      <w:r>
        <w:rPr>
          <w:rFonts w:ascii="Calibri" w:hAnsi="Calibri" w:cs="Times New Roman"/>
          <w:bCs/>
          <w:color w:val="000000"/>
        </w:rPr>
        <w:t>31.9. O Edital está disponib</w:t>
      </w:r>
      <w:r>
        <w:rPr>
          <w:rFonts w:ascii="Calibri" w:hAnsi="Calibri" w:cs="Times New Roman"/>
          <w:bCs/>
          <w:color w:val="000000"/>
        </w:rPr>
        <w:t>ilizado, na íntegra, nos endereços eletrônicos</w:t>
      </w:r>
      <w:r>
        <w:rPr>
          <w:rFonts w:ascii="Calibri" w:hAnsi="Calibri" w:cs="Times New Roman"/>
        </w:rPr>
        <w:t xml:space="preserve"> </w:t>
      </w:r>
      <w:r>
        <w:rPr>
          <w:rFonts w:ascii="Calibri" w:hAnsi="Calibri" w:cs="Times New Roman"/>
          <w:color w:val="0000FF"/>
          <w:u w:val="single"/>
        </w:rPr>
        <w:t>www.comprasnet.gov.br</w:t>
      </w:r>
      <w:r>
        <w:rPr>
          <w:rFonts w:ascii="Calibri" w:hAnsi="Calibri" w:cs="Times New Roman"/>
        </w:rPr>
        <w:t xml:space="preserve"> e </w:t>
      </w:r>
      <w:hyperlink r:id="rId23" w:history="1">
        <w:r>
          <w:rPr>
            <w:rStyle w:val="Hyperlink"/>
            <w:rFonts w:ascii="Calibri" w:hAnsi="Calibri"/>
          </w:rPr>
          <w:t>http://licitacao.huufma.br/</w:t>
        </w:r>
      </w:hyperlink>
      <w:r>
        <w:rPr>
          <w:rFonts w:ascii="Calibri" w:hAnsi="Calibri"/>
        </w:rPr>
        <w:t>, bem como pode ser obtido</w:t>
      </w:r>
      <w:r>
        <w:rPr>
          <w:rFonts w:ascii="Calibri" w:hAnsi="Calibri" w:cs="Times New Roman"/>
        </w:rPr>
        <w:t xml:space="preserve"> por mídias digitais fornecidas pelo interessado no seguinte endereço: </w:t>
      </w:r>
      <w:r>
        <w:rPr>
          <w:rFonts w:ascii="Calibri" w:hAnsi="Calibri" w:cs="Times New Roman"/>
          <w:b/>
        </w:rPr>
        <w:t>Sala da Unidade d</w:t>
      </w:r>
      <w:r>
        <w:rPr>
          <w:rFonts w:ascii="Calibri" w:hAnsi="Calibri" w:cs="Times New Roman"/>
          <w:b/>
        </w:rPr>
        <w:t xml:space="preserve">e Licitação do HU-Ufma/Ebserh, Rua Barão de Itapary, 227 – Centro, CEP: 65.020 – 070, São Luís – MA, das 08:00 às 12:00h e das 14:00 às 18:00h, nos dias úteis. </w:t>
      </w:r>
      <w:r>
        <w:rPr>
          <w:rFonts w:ascii="Calibri" w:hAnsi="Calibri" w:cs="Times New Roman"/>
        </w:rPr>
        <w:t xml:space="preserve">Os autos do processo administrativo permanecerão com vista franqueada aos interessados no mesmo </w:t>
      </w:r>
      <w:r>
        <w:rPr>
          <w:rFonts w:ascii="Calibri" w:hAnsi="Calibri" w:cs="Times New Roman"/>
        </w:rPr>
        <w:t>endereço e período</w:t>
      </w:r>
      <w:r>
        <w:rPr>
          <w:rFonts w:ascii="Calibri" w:hAnsi="Calibri" w:cs="Times New Roman"/>
          <w:b/>
        </w:rPr>
        <w:t>.</w:t>
      </w:r>
    </w:p>
    <w:p w14:paraId="5E03CB00" w14:textId="77777777" w:rsidR="00472472" w:rsidRDefault="00FA124C">
      <w:pPr>
        <w:spacing w:line="360" w:lineRule="auto"/>
        <w:contextualSpacing w:val="0"/>
        <w:jc w:val="both"/>
        <w:rPr>
          <w:rFonts w:ascii="Calibri" w:hAnsi="Calibri" w:cs="Times New Roman"/>
        </w:rPr>
      </w:pPr>
      <w:r>
        <w:rPr>
          <w:rFonts w:ascii="Calibri" w:hAnsi="Calibri" w:cs="Times New Roman"/>
        </w:rPr>
        <w:t>31.10. Os casos omissos serão resolvidos pelo Agente de Licitação, obedecida à legislação vigente.</w:t>
      </w:r>
    </w:p>
    <w:p w14:paraId="528FB0BE" w14:textId="77777777" w:rsidR="00472472" w:rsidRDefault="00FA124C">
      <w:pPr>
        <w:spacing w:line="360" w:lineRule="auto"/>
        <w:contextualSpacing w:val="0"/>
        <w:jc w:val="both"/>
        <w:rPr>
          <w:rFonts w:ascii="Calibri" w:hAnsi="Calibri" w:cs="Times New Roman"/>
        </w:rPr>
      </w:pPr>
      <w:r>
        <w:rPr>
          <w:rFonts w:ascii="Calibri" w:hAnsi="Calibri" w:cs="Times New Roman"/>
        </w:rPr>
        <w:t>31.11. Quaisquer dúvidas ou controvérsias oriundas da execução desta licitação serão dirimidas no Foro da Justiça Federal, seção judiciár</w:t>
      </w:r>
      <w:r>
        <w:rPr>
          <w:rFonts w:ascii="Calibri" w:hAnsi="Calibri" w:cs="Times New Roman"/>
        </w:rPr>
        <w:t>ia do Estado do Maranhão, com exclusão de qualquer outro por mais privilegiado que seja.</w:t>
      </w:r>
    </w:p>
    <w:p w14:paraId="6D7C3885"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 </w:t>
      </w:r>
    </w:p>
    <w:p w14:paraId="51913BCE" w14:textId="77777777" w:rsidR="00472472" w:rsidRDefault="00FA124C">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bookmarkEnd w:id="0"/>
      <w:r>
        <w:rPr>
          <w:rFonts w:ascii="Calibri" w:hAnsi="Calibri" w:cs="Times New Roman"/>
          <w:sz w:val="22"/>
          <w:szCs w:val="22"/>
        </w:rPr>
        <w:t>São Luís (MA), ____ de ____________ de 2021.</w:t>
      </w:r>
    </w:p>
    <w:p w14:paraId="4BB0207B" w14:textId="77777777" w:rsidR="00472472" w:rsidRDefault="00472472">
      <w:pPr>
        <w:rPr>
          <w:rFonts w:ascii="Calibri" w:hAnsi="Calibri"/>
        </w:rPr>
      </w:pPr>
    </w:p>
    <w:p w14:paraId="3EDAF5EF" w14:textId="77777777" w:rsidR="00472472" w:rsidRDefault="00FA124C">
      <w:pPr>
        <w:spacing w:line="240" w:lineRule="auto"/>
        <w:contextualSpacing w:val="0"/>
        <w:jc w:val="center"/>
        <w:rPr>
          <w:rFonts w:ascii="Calibri" w:hAnsi="Calibri" w:cs="Times New Roman"/>
        </w:rPr>
      </w:pPr>
      <w:r>
        <w:rPr>
          <w:rFonts w:ascii="Calibri" w:hAnsi="Calibri" w:cs="Times New Roman"/>
        </w:rPr>
        <w:t>..............................................................................</w:t>
      </w:r>
    </w:p>
    <w:p w14:paraId="7119B733" w14:textId="77777777" w:rsidR="00472472" w:rsidRDefault="00FA124C">
      <w:pPr>
        <w:spacing w:line="240" w:lineRule="auto"/>
        <w:contextualSpacing w:val="0"/>
        <w:jc w:val="center"/>
        <w:rPr>
          <w:rFonts w:ascii="Calibri" w:hAnsi="Calibri" w:cs="Times New Roman"/>
        </w:rPr>
      </w:pPr>
      <w:r>
        <w:rPr>
          <w:rFonts w:ascii="Calibri" w:hAnsi="Calibri" w:cs="Times New Roman"/>
        </w:rPr>
        <w:t>Autoridade Competente</w:t>
      </w:r>
    </w:p>
    <w:p w14:paraId="02961684" w14:textId="77777777" w:rsidR="00472472" w:rsidRDefault="00472472">
      <w:pPr>
        <w:spacing w:line="360" w:lineRule="auto"/>
        <w:jc w:val="center"/>
        <w:rPr>
          <w:rFonts w:ascii="Calibri" w:hAnsi="Calibri" w:cs="Times New Roman"/>
          <w:b/>
        </w:rPr>
      </w:pPr>
    </w:p>
    <w:p w14:paraId="52EA8A83" w14:textId="77777777" w:rsidR="00472472" w:rsidRDefault="00472472">
      <w:pPr>
        <w:spacing w:line="360" w:lineRule="auto"/>
        <w:jc w:val="center"/>
        <w:rPr>
          <w:rFonts w:ascii="Calibri" w:hAnsi="Calibri" w:cs="Times New Roman"/>
          <w:b/>
        </w:rPr>
      </w:pPr>
    </w:p>
    <w:p w14:paraId="0AD0A527" w14:textId="77777777" w:rsidR="00472472" w:rsidRDefault="00472472">
      <w:pPr>
        <w:spacing w:line="360" w:lineRule="auto"/>
        <w:jc w:val="center"/>
        <w:rPr>
          <w:rFonts w:ascii="Calibri" w:hAnsi="Calibri" w:cs="Times New Roman"/>
          <w:b/>
        </w:rPr>
      </w:pPr>
    </w:p>
    <w:p w14:paraId="015C8052" w14:textId="77777777" w:rsidR="00472472" w:rsidRDefault="00FA124C">
      <w:pPr>
        <w:spacing w:line="360" w:lineRule="auto"/>
        <w:jc w:val="center"/>
        <w:rPr>
          <w:rFonts w:ascii="Calibri" w:hAnsi="Calibri" w:cs="Times New Roman"/>
          <w:b/>
        </w:rPr>
      </w:pPr>
      <w:r>
        <w:rPr>
          <w:rFonts w:ascii="Calibri" w:hAnsi="Calibri" w:cs="Times New Roman"/>
          <w:b/>
        </w:rPr>
        <w:t>ANEXO I – TERMO DE REFERÊNCIA</w:t>
      </w:r>
    </w:p>
    <w:p w14:paraId="54B37146" w14:textId="77777777" w:rsidR="00472472" w:rsidRDefault="00472472">
      <w:pPr>
        <w:spacing w:line="360" w:lineRule="auto"/>
        <w:jc w:val="both"/>
        <w:rPr>
          <w:rFonts w:ascii="Calibri" w:hAnsi="Calibri" w:cs="Times New Roman"/>
          <w:b/>
        </w:rPr>
      </w:pPr>
    </w:p>
    <w:p w14:paraId="030D8013" w14:textId="77777777" w:rsidR="00472472" w:rsidRDefault="00472472">
      <w:pPr>
        <w:spacing w:line="360" w:lineRule="auto"/>
        <w:jc w:val="both"/>
        <w:rPr>
          <w:rFonts w:ascii="Calibri" w:hAnsi="Calibri" w:cs="Times New Roman"/>
          <w:b/>
        </w:rPr>
      </w:pPr>
    </w:p>
    <w:p w14:paraId="37F6F839"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w:t>
      </w:r>
      <w:r>
        <w:rPr>
          <w:rFonts w:ascii="Calibri" w:hAnsi="Calibri" w:cs="Times New Roman"/>
          <w:b/>
          <w:lang w:val="pt-PT"/>
        </w:rPr>
        <w:tab/>
        <w:t>DO OBJETO</w:t>
      </w:r>
    </w:p>
    <w:p w14:paraId="189D79B4" w14:textId="77777777" w:rsidR="00472472" w:rsidRDefault="00FA124C">
      <w:pPr>
        <w:spacing w:line="360" w:lineRule="auto"/>
        <w:jc w:val="both"/>
        <w:rPr>
          <w:rFonts w:ascii="Calibri" w:hAnsi="Calibri" w:cs="Times New Roman"/>
          <w:lang w:val="pt-PT"/>
        </w:rPr>
      </w:pPr>
      <w:r>
        <w:rPr>
          <w:rFonts w:ascii="Calibri" w:hAnsi="Calibri" w:cs="Times New Roman"/>
          <w:lang w:val="pt-PT"/>
        </w:rPr>
        <w:t>1.1.</w:t>
      </w:r>
      <w:r>
        <w:rPr>
          <w:rFonts w:ascii="Calibri" w:hAnsi="Calibri" w:cs="Times New Roman"/>
          <w:lang w:val="pt-PT"/>
        </w:rPr>
        <w:tab/>
        <w:t>Constitui o objeto desta licitação os produtos para saúde, do tipo ÓRTESES, PRÓTESES E MATERIAIS ESPEC</w:t>
      </w:r>
      <w:r>
        <w:rPr>
          <w:rFonts w:ascii="Calibri" w:hAnsi="Calibri" w:cs="Times New Roman"/>
          <w:lang w:val="pt-PT"/>
        </w:rPr>
        <w:t xml:space="preserve">IAIS – OPME, neste caso: PRÓTESE DE REVISÃO DE JOELHO, para atender ao Hospital Universitário da Universidade Federal do Maranhão – HU-UFMA, um complexo hospitalar da Empresa Brasileira de Serviços Hospitalares – EBSERH, pelo período de 12(doze) meses, de </w:t>
      </w:r>
      <w:r>
        <w:rPr>
          <w:rFonts w:ascii="Calibri" w:hAnsi="Calibri" w:cs="Times New Roman"/>
          <w:lang w:val="pt-PT"/>
        </w:rPr>
        <w:t>acordo com as especificações, quantitativos e condições de fornecimento constantes deste instrumento e seus anexos;</w:t>
      </w:r>
    </w:p>
    <w:p w14:paraId="6C52B472" w14:textId="77777777" w:rsidR="00472472" w:rsidRDefault="00472472">
      <w:pPr>
        <w:spacing w:line="360" w:lineRule="auto"/>
        <w:jc w:val="both"/>
        <w:rPr>
          <w:rFonts w:ascii="Calibri" w:hAnsi="Calibri" w:cs="Times New Roman"/>
          <w:lang w:val="pt-PT"/>
        </w:rPr>
      </w:pPr>
    </w:p>
    <w:p w14:paraId="3BE17340" w14:textId="77777777" w:rsidR="00472472" w:rsidRDefault="00FA124C">
      <w:pPr>
        <w:spacing w:line="360" w:lineRule="auto"/>
        <w:jc w:val="both"/>
        <w:rPr>
          <w:rFonts w:ascii="Calibri" w:hAnsi="Calibri" w:cs="Times New Roman"/>
          <w:lang w:val="pt-PT"/>
        </w:rPr>
      </w:pPr>
      <w:r>
        <w:rPr>
          <w:rFonts w:ascii="Calibri" w:hAnsi="Calibri" w:cs="Times New Roman"/>
          <w:lang w:val="pt-PT"/>
        </w:rPr>
        <w:t>1.2.</w:t>
      </w:r>
      <w:r>
        <w:rPr>
          <w:rFonts w:ascii="Calibri" w:hAnsi="Calibri" w:cs="Times New Roman"/>
          <w:lang w:val="pt-PT"/>
        </w:rPr>
        <w:tab/>
        <w:t>Trata-se da licitação de materiais de consumo, classificados como bens de natureza comum, por meio do Sistema de Registro de Preços, c</w:t>
      </w:r>
      <w:r>
        <w:rPr>
          <w:rFonts w:ascii="Calibri" w:hAnsi="Calibri" w:cs="Times New Roman"/>
          <w:lang w:val="pt-PT"/>
        </w:rPr>
        <w:t>onsignados em ata para eventuais aquisições futuras, de forma contínua e parcelada, nos termos preconizados pelo Regulamento Interno de Licitações e Contratos da EBSERH, conforme previsto pelo Art. 40 da Lei nº 13.303, de 30 de junho de 2016; combinado com</w:t>
      </w:r>
      <w:r>
        <w:rPr>
          <w:rFonts w:ascii="Calibri" w:hAnsi="Calibri" w:cs="Times New Roman"/>
          <w:lang w:val="pt-PT"/>
        </w:rPr>
        <w:t xml:space="preserve"> o art. 11, da Lei nº 10.520/2002, o Decreto Federal nº 10.024/2019 e o Decreto Federal nº 7.892/2013, e ainda, em observância à Lei Complementar nº 123/2006, combinada com o Decreto Federal nº 8.538/2015.</w:t>
      </w:r>
    </w:p>
    <w:p w14:paraId="530F1F36" w14:textId="77777777" w:rsidR="00472472" w:rsidRDefault="00472472">
      <w:pPr>
        <w:spacing w:line="360" w:lineRule="auto"/>
        <w:jc w:val="both"/>
        <w:rPr>
          <w:rFonts w:ascii="Calibri" w:hAnsi="Calibri" w:cs="Times New Roman"/>
          <w:b/>
          <w:lang w:val="pt-PT"/>
        </w:rPr>
      </w:pPr>
    </w:p>
    <w:p w14:paraId="062D46F8" w14:textId="77777777" w:rsidR="00472472" w:rsidRDefault="00472472">
      <w:pPr>
        <w:spacing w:line="360" w:lineRule="auto"/>
        <w:jc w:val="both"/>
        <w:rPr>
          <w:rFonts w:ascii="Calibri" w:hAnsi="Calibri" w:cs="Times New Roman"/>
          <w:b/>
          <w:lang w:val="pt-PT"/>
        </w:rPr>
      </w:pPr>
    </w:p>
    <w:p w14:paraId="12083E3C"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2.</w:t>
      </w:r>
      <w:r>
        <w:rPr>
          <w:rFonts w:ascii="Calibri" w:hAnsi="Calibri" w:cs="Times New Roman"/>
          <w:b/>
          <w:lang w:val="pt-PT"/>
        </w:rPr>
        <w:tab/>
        <w:t>DA JUSTIFICATIVA</w:t>
      </w:r>
    </w:p>
    <w:p w14:paraId="614848BB" w14:textId="77777777" w:rsidR="00472472" w:rsidRDefault="00FA124C">
      <w:pPr>
        <w:spacing w:line="360" w:lineRule="auto"/>
        <w:jc w:val="both"/>
        <w:rPr>
          <w:rFonts w:ascii="Calibri" w:hAnsi="Calibri" w:cs="Times New Roman"/>
          <w:lang w:val="pt-PT"/>
        </w:rPr>
      </w:pPr>
      <w:r>
        <w:rPr>
          <w:rFonts w:ascii="Calibri" w:hAnsi="Calibri" w:cs="Times New Roman"/>
          <w:lang w:val="pt-PT"/>
        </w:rPr>
        <w:t>2.1.</w:t>
      </w:r>
      <w:r>
        <w:rPr>
          <w:rFonts w:ascii="Calibri" w:hAnsi="Calibri" w:cs="Times New Roman"/>
          <w:lang w:val="pt-PT"/>
        </w:rPr>
        <w:tab/>
        <w:t xml:space="preserve">O </w:t>
      </w:r>
      <w:r>
        <w:rPr>
          <w:rFonts w:ascii="Calibri" w:hAnsi="Calibri" w:cs="Times New Roman"/>
          <w:lang w:val="pt-PT"/>
        </w:rPr>
        <w:t xml:space="preserve">HU-UFMA/EBSERH é um órgão da Administração Pública Federal que tem por finalidade englobar assistência, ensino, pesquisa e extensão na área de saúde e afins. É um hospital de ensino certificado pelo Ministério da Educação – MEC e Ministério da Saúde – MS, </w:t>
      </w:r>
      <w:r>
        <w:rPr>
          <w:rFonts w:ascii="Calibri" w:hAnsi="Calibri" w:cs="Times New Roman"/>
          <w:lang w:val="pt-PT"/>
        </w:rPr>
        <w:t>credenciado pelo Sistema Único de Saúde – SUS para realização de procedimentos de média e alta complexidade, tendo como responsabilidade precípua a formação de profissionais da saúde e o fomento às atividades de investigação científica, por meio de uma ass</w:t>
      </w:r>
      <w:r>
        <w:rPr>
          <w:rFonts w:ascii="Calibri" w:hAnsi="Calibri" w:cs="Times New Roman"/>
          <w:lang w:val="pt-PT"/>
        </w:rPr>
        <w:t>istência segura, ágil, prática, atualizada e de qualidade ao seu usuário, e assim é referência regional na rede de atendimento do Sistema Único de Saúde - SUS.</w:t>
      </w:r>
    </w:p>
    <w:p w14:paraId="2D1B0BF8" w14:textId="77777777" w:rsidR="00472472" w:rsidRDefault="00FA124C">
      <w:pPr>
        <w:spacing w:line="360" w:lineRule="auto"/>
        <w:jc w:val="both"/>
        <w:rPr>
          <w:rFonts w:ascii="Calibri" w:hAnsi="Calibri" w:cs="Times New Roman"/>
          <w:lang w:val="pt-PT"/>
        </w:rPr>
      </w:pPr>
      <w:r>
        <w:rPr>
          <w:rFonts w:ascii="Calibri" w:hAnsi="Calibri" w:cs="Times New Roman"/>
          <w:lang w:val="pt-PT"/>
        </w:rPr>
        <w:t>2.2.</w:t>
      </w:r>
      <w:r>
        <w:rPr>
          <w:rFonts w:ascii="Calibri" w:hAnsi="Calibri" w:cs="Times New Roman"/>
          <w:lang w:val="pt-PT"/>
        </w:rPr>
        <w:tab/>
        <w:t>Nesse contexto, a aquisição de produtos para a saúde ocupa um papel de destaque dentro do c</w:t>
      </w:r>
      <w:r>
        <w:rPr>
          <w:rFonts w:ascii="Calibri" w:hAnsi="Calibri" w:cs="Times New Roman"/>
          <w:lang w:val="pt-PT"/>
        </w:rPr>
        <w:t>omplexo sistema de compras dos Hospitais Universitários, uma vez que reúne extensos e diversificados conjuntos de materiais imprescindíveis para uma assistência à saúde que prime pela qualidade e excelência dos serviços ofertados aos seus usuários.</w:t>
      </w:r>
    </w:p>
    <w:p w14:paraId="01A7015D" w14:textId="77777777" w:rsidR="00472472" w:rsidRDefault="00FA124C">
      <w:pPr>
        <w:spacing w:line="360" w:lineRule="auto"/>
        <w:jc w:val="both"/>
        <w:rPr>
          <w:rFonts w:ascii="Calibri" w:hAnsi="Calibri" w:cs="Times New Roman"/>
          <w:lang w:val="pt-PT"/>
        </w:rPr>
      </w:pPr>
      <w:r>
        <w:rPr>
          <w:rFonts w:ascii="Calibri" w:hAnsi="Calibri" w:cs="Times New Roman"/>
          <w:lang w:val="pt-PT"/>
        </w:rPr>
        <w:t>2.3.</w:t>
      </w:r>
      <w:r>
        <w:rPr>
          <w:rFonts w:ascii="Calibri" w:hAnsi="Calibri" w:cs="Times New Roman"/>
          <w:lang w:val="pt-PT"/>
        </w:rPr>
        <w:tab/>
        <w:t>Os</w:t>
      </w:r>
      <w:r>
        <w:rPr>
          <w:rFonts w:ascii="Calibri" w:hAnsi="Calibri" w:cs="Times New Roman"/>
          <w:lang w:val="pt-PT"/>
        </w:rPr>
        <w:t xml:space="preserve"> materiais estão de acordo com a organização e a nomenclatura da Tabela de Procedimentos, Medicamentos, Órteses e Próteses e Materiais Especiais do Sistema Único de Saúde – SIGTAP/SUS, em atenção à Portaria nº 403, de 07 de maio de 2015, e ao Manual de Boa</w:t>
      </w:r>
      <w:r>
        <w:rPr>
          <w:rFonts w:ascii="Calibri" w:hAnsi="Calibri" w:cs="Times New Roman"/>
          <w:lang w:val="pt-PT"/>
        </w:rPr>
        <w:t>s Práticas de Gestão das Órteses, Próteses e Materiais Especiais (OPME);</w:t>
      </w:r>
    </w:p>
    <w:p w14:paraId="7EEBFF35" w14:textId="77777777" w:rsidR="00472472" w:rsidRDefault="00FA124C">
      <w:pPr>
        <w:spacing w:line="360" w:lineRule="auto"/>
        <w:jc w:val="both"/>
        <w:rPr>
          <w:rFonts w:ascii="Calibri" w:hAnsi="Calibri" w:cs="Times New Roman"/>
          <w:lang w:val="pt-PT"/>
        </w:rPr>
      </w:pPr>
      <w:r>
        <w:rPr>
          <w:rFonts w:ascii="Calibri" w:hAnsi="Calibri" w:cs="Times New Roman"/>
          <w:lang w:val="pt-PT"/>
        </w:rPr>
        <w:t>2.4.</w:t>
      </w:r>
      <w:r>
        <w:rPr>
          <w:rFonts w:ascii="Calibri" w:hAnsi="Calibri" w:cs="Times New Roman"/>
          <w:lang w:val="pt-PT"/>
        </w:rPr>
        <w:tab/>
        <w:t xml:space="preserve">O detalhamento e as especificações técnicas dos produtos foram obtidos a partir do banco de dados cadastrados no sistema de gerenciamento dos materiais do hospital, sob controle </w:t>
      </w:r>
      <w:r>
        <w:rPr>
          <w:rFonts w:ascii="Calibri" w:hAnsi="Calibri" w:cs="Times New Roman"/>
          <w:lang w:val="pt-PT"/>
        </w:rPr>
        <w:t>da Comissão de Padronização de Materiais de uso em saúde do HU-UFMA/EBSERH;</w:t>
      </w:r>
    </w:p>
    <w:p w14:paraId="3EAA9DD3" w14:textId="77777777" w:rsidR="00472472" w:rsidRDefault="00FA124C">
      <w:pPr>
        <w:spacing w:line="360" w:lineRule="auto"/>
        <w:jc w:val="both"/>
        <w:rPr>
          <w:rFonts w:ascii="Calibri" w:hAnsi="Calibri" w:cs="Times New Roman"/>
          <w:lang w:val="pt-PT"/>
        </w:rPr>
      </w:pPr>
      <w:r>
        <w:rPr>
          <w:rFonts w:ascii="Calibri" w:hAnsi="Calibri" w:cs="Times New Roman"/>
          <w:lang w:val="pt-PT"/>
        </w:rPr>
        <w:t>2.5.</w:t>
      </w:r>
      <w:r>
        <w:rPr>
          <w:rFonts w:ascii="Calibri" w:hAnsi="Calibri" w:cs="Times New Roman"/>
          <w:lang w:val="pt-PT"/>
        </w:rPr>
        <w:tab/>
        <w:t>Os quantitativos a serem adquiridos foram estabelecidos em função da média histórica de consumo e/ou da utilização provável, com base nas projeções de procedimentos cirúrgicos</w:t>
      </w:r>
      <w:r>
        <w:rPr>
          <w:rFonts w:ascii="Calibri" w:hAnsi="Calibri" w:cs="Times New Roman"/>
          <w:lang w:val="pt-PT"/>
        </w:rPr>
        <w:t xml:space="preserve"> e ambulatoriais para o período, acrescidos de uma margem de segurança, em face dos aspectos de imprevisibilidade nos tratamentos assistenciais, com a devida autorização e aprovação da autoridade competente deste Órgão.</w:t>
      </w:r>
    </w:p>
    <w:p w14:paraId="3275798D" w14:textId="77777777" w:rsidR="00472472" w:rsidRDefault="00FA124C">
      <w:pPr>
        <w:spacing w:line="360" w:lineRule="auto"/>
        <w:jc w:val="both"/>
        <w:rPr>
          <w:rFonts w:ascii="Calibri" w:hAnsi="Calibri" w:cs="Times New Roman"/>
          <w:lang w:val="pt-PT"/>
        </w:rPr>
      </w:pPr>
      <w:r>
        <w:rPr>
          <w:rFonts w:ascii="Calibri" w:hAnsi="Calibri" w:cs="Times New Roman"/>
          <w:lang w:val="pt-PT"/>
        </w:rPr>
        <w:t>2.6.</w:t>
      </w:r>
      <w:r>
        <w:rPr>
          <w:rFonts w:ascii="Calibri" w:hAnsi="Calibri" w:cs="Times New Roman"/>
          <w:lang w:val="pt-PT"/>
        </w:rPr>
        <w:tab/>
        <w:t>O Registro de Preço dos produto</w:t>
      </w:r>
      <w:r>
        <w:rPr>
          <w:rFonts w:ascii="Calibri" w:hAnsi="Calibri" w:cs="Times New Roman"/>
          <w:lang w:val="pt-PT"/>
        </w:rPr>
        <w:t>s para saúde se faz necessário para viabilizar as condições estratégicas de ressuprimento dos insumos essenciais ao exercício das atividades programáticas do HU-UFMA/EBSERH, gerando economia financeira e a otimização de tempo, além de proporcionar ao hospi</w:t>
      </w:r>
      <w:r>
        <w:rPr>
          <w:rFonts w:ascii="Calibri" w:hAnsi="Calibri" w:cs="Times New Roman"/>
          <w:lang w:val="pt-PT"/>
        </w:rPr>
        <w:t>tal os recursos materiais necessários ao atendimento equânime e humanizado.</w:t>
      </w:r>
    </w:p>
    <w:p w14:paraId="5FC4DE27" w14:textId="77777777" w:rsidR="00472472" w:rsidRDefault="00472472">
      <w:pPr>
        <w:spacing w:line="360" w:lineRule="auto"/>
        <w:jc w:val="both"/>
        <w:rPr>
          <w:rFonts w:ascii="Calibri" w:hAnsi="Calibri" w:cs="Times New Roman"/>
          <w:lang w:val="pt-PT"/>
        </w:rPr>
      </w:pPr>
    </w:p>
    <w:p w14:paraId="1E8B6665" w14:textId="77777777" w:rsidR="00472472" w:rsidRDefault="00472472">
      <w:pPr>
        <w:spacing w:line="360" w:lineRule="auto"/>
        <w:jc w:val="both"/>
        <w:rPr>
          <w:rFonts w:ascii="Calibri" w:hAnsi="Calibri" w:cs="Times New Roman"/>
          <w:b/>
          <w:lang w:val="pt-PT"/>
        </w:rPr>
      </w:pPr>
    </w:p>
    <w:p w14:paraId="64E3FD91"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3.</w:t>
      </w:r>
      <w:r>
        <w:rPr>
          <w:rFonts w:ascii="Calibri" w:hAnsi="Calibri" w:cs="Times New Roman"/>
          <w:b/>
          <w:lang w:val="pt-PT"/>
        </w:rPr>
        <w:tab/>
        <w:t>DAS ESPECIFICAÇÕES, QUANTIDADES E VALORES ESTIMADOS DO OBJETO</w:t>
      </w:r>
    </w:p>
    <w:p w14:paraId="19838B74" w14:textId="77777777" w:rsidR="00472472" w:rsidRDefault="00FA124C">
      <w:pPr>
        <w:spacing w:line="360" w:lineRule="auto"/>
        <w:jc w:val="both"/>
        <w:rPr>
          <w:rFonts w:ascii="Calibri" w:hAnsi="Calibri" w:cs="Times New Roman"/>
          <w:lang w:val="pt-PT"/>
        </w:rPr>
      </w:pPr>
      <w:r>
        <w:rPr>
          <w:rFonts w:ascii="Calibri" w:hAnsi="Calibri" w:cs="Times New Roman"/>
          <w:lang w:val="pt-PT"/>
        </w:rPr>
        <w:t>3.1.</w:t>
      </w:r>
      <w:r>
        <w:rPr>
          <w:rFonts w:ascii="Calibri" w:hAnsi="Calibri" w:cs="Times New Roman"/>
          <w:lang w:val="pt-PT"/>
        </w:rPr>
        <w:tab/>
        <w:t>Trata-se da aquisição parcelada de materiais médico-hospitalares padronizados no HU-UFMA/EBSERH, conforme es</w:t>
      </w:r>
      <w:r>
        <w:rPr>
          <w:rFonts w:ascii="Calibri" w:hAnsi="Calibri" w:cs="Times New Roman"/>
          <w:lang w:val="pt-PT"/>
        </w:rPr>
        <w:t>pecificações técnicas e quantitativos estimados no ENCARTE A – REQUISIÇÃO DE MATERIAL: RM/SS – 030/2021;</w:t>
      </w:r>
    </w:p>
    <w:p w14:paraId="6689AA91" w14:textId="77777777" w:rsidR="00472472" w:rsidRDefault="00FA124C">
      <w:pPr>
        <w:spacing w:line="360" w:lineRule="auto"/>
        <w:jc w:val="both"/>
        <w:rPr>
          <w:rFonts w:ascii="Calibri" w:hAnsi="Calibri" w:cs="Times New Roman"/>
          <w:lang w:val="pt-PT"/>
        </w:rPr>
      </w:pPr>
      <w:r>
        <w:rPr>
          <w:rFonts w:ascii="Calibri" w:hAnsi="Calibri" w:cs="Times New Roman"/>
          <w:lang w:val="pt-PT"/>
        </w:rPr>
        <w:t>3.2.</w:t>
      </w:r>
      <w:r>
        <w:rPr>
          <w:rFonts w:ascii="Calibri" w:hAnsi="Calibri" w:cs="Times New Roman"/>
          <w:lang w:val="pt-PT"/>
        </w:rPr>
        <w:tab/>
        <w:t>O agrupamento de itens ocorre devido à necessidade de padronização do objeto da contratação e de assegurar a compatibilidade técnica entre os mate</w:t>
      </w:r>
      <w:r>
        <w:rPr>
          <w:rFonts w:ascii="Calibri" w:hAnsi="Calibri" w:cs="Times New Roman"/>
          <w:lang w:val="pt-PT"/>
        </w:rPr>
        <w:t xml:space="preserve">riais correlatos, visando proporcionar segurança técnica aos pacientes e aos profissionais de saúde na realização dos procedimentos. É importante ressaltar que a prática e as habilidades técnicas são características muito importantes para os profissionais </w:t>
      </w:r>
      <w:r>
        <w:rPr>
          <w:rFonts w:ascii="Calibri" w:hAnsi="Calibri" w:cs="Times New Roman"/>
          <w:lang w:val="pt-PT"/>
        </w:rPr>
        <w:t>médicos que têm suas atividades baseadas numa ampla qualificação, treinamentos específicos e conhecimento atualizado. Porém, a minimização dos riscos, otimização do tempo cirúrgico e a qualidade dos resultados dependem não só da equipe médica habilitada pa</w:t>
      </w:r>
      <w:r>
        <w:rPr>
          <w:rFonts w:ascii="Calibri" w:hAnsi="Calibri" w:cs="Times New Roman"/>
          <w:lang w:val="pt-PT"/>
        </w:rPr>
        <w:t>ra realizar o procedimento, mas, também, da compatibilidade e garantia dos fabricantes para o conjunto dos materiais a serem utilizados, de modo que agrupamos os itens desta licitação na forma que segue:</w:t>
      </w:r>
    </w:p>
    <w:p w14:paraId="4A617D2D"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a)</w:t>
      </w:r>
      <w:r>
        <w:rPr>
          <w:rFonts w:ascii="Calibri" w:hAnsi="Calibri" w:cs="Times New Roman"/>
          <w:b/>
          <w:lang w:val="pt-PT"/>
        </w:rPr>
        <w:tab/>
        <w:t>GRUPO ÚNICO - ITENS 01 A 05.</w:t>
      </w:r>
    </w:p>
    <w:p w14:paraId="190C14E5" w14:textId="77777777" w:rsidR="00472472" w:rsidRDefault="00FA124C">
      <w:pPr>
        <w:spacing w:line="360" w:lineRule="auto"/>
        <w:jc w:val="both"/>
        <w:rPr>
          <w:rFonts w:ascii="Calibri" w:hAnsi="Calibri" w:cs="Times New Roman"/>
          <w:lang w:val="pt-PT"/>
        </w:rPr>
      </w:pPr>
      <w:r>
        <w:rPr>
          <w:rFonts w:ascii="Calibri" w:hAnsi="Calibri" w:cs="Times New Roman"/>
          <w:lang w:val="pt-PT"/>
        </w:rPr>
        <w:t>3.3.</w:t>
      </w:r>
      <w:r>
        <w:rPr>
          <w:rFonts w:ascii="Calibri" w:hAnsi="Calibri" w:cs="Times New Roman"/>
          <w:lang w:val="pt-PT"/>
        </w:rPr>
        <w:tab/>
        <w:t>As especificaçõ</w:t>
      </w:r>
      <w:r>
        <w:rPr>
          <w:rFonts w:ascii="Calibri" w:hAnsi="Calibri" w:cs="Times New Roman"/>
          <w:lang w:val="pt-PT"/>
        </w:rPr>
        <w:t>es claras e detalhadas dos bens ofertados deverão ser obrigatoriamente inseridas no campo destinado para esse fim: “DESCRIÇÃO DETALHADA DO OBJETO OFERTADO”, disponível no Portal de Compras do Governo Federal – ComprasNet, sob pena de desclassificação do li</w:t>
      </w:r>
      <w:r>
        <w:rPr>
          <w:rFonts w:ascii="Calibri" w:hAnsi="Calibri" w:cs="Times New Roman"/>
          <w:lang w:val="pt-PT"/>
        </w:rPr>
        <w:t>citante;</w:t>
      </w:r>
    </w:p>
    <w:p w14:paraId="7F8A5E18" w14:textId="77777777" w:rsidR="00472472" w:rsidRDefault="00FA124C">
      <w:pPr>
        <w:spacing w:line="360" w:lineRule="auto"/>
        <w:jc w:val="both"/>
        <w:rPr>
          <w:rFonts w:ascii="Calibri" w:hAnsi="Calibri" w:cs="Times New Roman"/>
          <w:lang w:val="pt-PT"/>
        </w:rPr>
      </w:pPr>
      <w:r>
        <w:rPr>
          <w:rFonts w:ascii="Calibri" w:hAnsi="Calibri" w:cs="Times New Roman"/>
          <w:lang w:val="pt-PT"/>
        </w:rPr>
        <w:t>3.4.</w:t>
      </w:r>
      <w:r>
        <w:rPr>
          <w:rFonts w:ascii="Calibri" w:hAnsi="Calibri" w:cs="Times New Roman"/>
          <w:lang w:val="pt-PT"/>
        </w:rPr>
        <w:tab/>
        <w:t>Caso haja discordância entre as especificações destes itens com aquelas do Portal de Compras do Governo Federal – ComprasNet, prevalecerão as especificações constantes neste Termo de Referência;</w:t>
      </w:r>
    </w:p>
    <w:p w14:paraId="7A48B4CD" w14:textId="77777777" w:rsidR="00472472" w:rsidRDefault="00FA124C">
      <w:pPr>
        <w:spacing w:line="360" w:lineRule="auto"/>
        <w:jc w:val="both"/>
        <w:rPr>
          <w:rFonts w:ascii="Calibri" w:hAnsi="Calibri" w:cs="Times New Roman"/>
          <w:lang w:val="pt-PT"/>
        </w:rPr>
      </w:pPr>
      <w:r>
        <w:rPr>
          <w:rFonts w:ascii="Calibri" w:hAnsi="Calibri" w:cs="Times New Roman"/>
          <w:lang w:val="pt-PT"/>
        </w:rPr>
        <w:t>3.5.</w:t>
      </w:r>
      <w:r>
        <w:rPr>
          <w:rFonts w:ascii="Calibri" w:hAnsi="Calibri" w:cs="Times New Roman"/>
          <w:lang w:val="pt-PT"/>
        </w:rPr>
        <w:tab/>
        <w:t>É vedado efetuar acréscimos nos quantitati</w:t>
      </w:r>
      <w:r>
        <w:rPr>
          <w:rFonts w:ascii="Calibri" w:hAnsi="Calibri" w:cs="Times New Roman"/>
          <w:lang w:val="pt-PT"/>
        </w:rPr>
        <w:t>vos fixados pela ata de registro de preços, conforme redação dada pelo Art. 12, § 1º, Decreto nº 7.892/2013;</w:t>
      </w:r>
    </w:p>
    <w:p w14:paraId="524D26DD" w14:textId="77777777" w:rsidR="00472472" w:rsidRDefault="00FA124C">
      <w:pPr>
        <w:spacing w:line="360" w:lineRule="auto"/>
        <w:jc w:val="both"/>
        <w:rPr>
          <w:rFonts w:ascii="Calibri" w:hAnsi="Calibri" w:cs="Times New Roman"/>
          <w:lang w:val="pt-PT"/>
        </w:rPr>
      </w:pPr>
      <w:r>
        <w:rPr>
          <w:rFonts w:ascii="Calibri" w:hAnsi="Calibri" w:cs="Times New Roman"/>
          <w:lang w:val="pt-PT"/>
        </w:rPr>
        <w:t>3.6.</w:t>
      </w:r>
      <w:r>
        <w:rPr>
          <w:rFonts w:ascii="Calibri" w:hAnsi="Calibri" w:cs="Times New Roman"/>
          <w:lang w:val="pt-PT"/>
        </w:rPr>
        <w:tab/>
        <w:t>Os quantitativos estimados configuram uma projeção de consumo provável, de modo que a existência de preços registrados não obriga a Administra</w:t>
      </w:r>
      <w:r>
        <w:rPr>
          <w:rFonts w:ascii="Calibri" w:hAnsi="Calibri" w:cs="Times New Roman"/>
          <w:lang w:val="pt-PT"/>
        </w:rPr>
        <w:t xml:space="preserve">ção a firmar as contratações que deles poderão advir, ficando-lhe facultada a utilização de outros meios, respeitada a legislação relativa às licitações, sendo assegurado ao beneficiário do registro preferência em igualdade de condições, conforme previsto </w:t>
      </w:r>
      <w:r>
        <w:rPr>
          <w:rFonts w:ascii="Calibri" w:hAnsi="Calibri" w:cs="Times New Roman"/>
          <w:lang w:val="pt-PT"/>
        </w:rPr>
        <w:t>no art. 16 do Decreto nº. 7.892/13;</w:t>
      </w:r>
    </w:p>
    <w:p w14:paraId="74D8D901" w14:textId="77777777" w:rsidR="00472472" w:rsidRDefault="00FA124C">
      <w:pPr>
        <w:spacing w:line="360" w:lineRule="auto"/>
        <w:jc w:val="both"/>
        <w:rPr>
          <w:rFonts w:ascii="Calibri" w:hAnsi="Calibri" w:cs="Times New Roman"/>
          <w:lang w:val="pt-PT"/>
        </w:rPr>
      </w:pPr>
      <w:r>
        <w:rPr>
          <w:rFonts w:ascii="Calibri" w:hAnsi="Calibri" w:cs="Times New Roman"/>
          <w:lang w:val="pt-PT"/>
        </w:rPr>
        <w:t>3.7.</w:t>
      </w:r>
      <w:r>
        <w:rPr>
          <w:rFonts w:ascii="Calibri" w:hAnsi="Calibri" w:cs="Times New Roman"/>
          <w:lang w:val="pt-PT"/>
        </w:rPr>
        <w:tab/>
        <w:t>Para os itens que apresentarem mais de um diâmetro ou comprimento, o preço unitário deverá ser o mesmo, sendo que a licitante obrigatoriamente deverá possuir todos os tamanhos descritos, a fim de prover o atendiment</w:t>
      </w:r>
      <w:r>
        <w:rPr>
          <w:rFonts w:ascii="Calibri" w:hAnsi="Calibri" w:cs="Times New Roman"/>
          <w:lang w:val="pt-PT"/>
        </w:rPr>
        <w:t>o, de acordo com a especificação solicitada pela área demandante;</w:t>
      </w:r>
    </w:p>
    <w:p w14:paraId="3E09EAB5" w14:textId="77777777" w:rsidR="00472472" w:rsidRDefault="00FA124C">
      <w:pPr>
        <w:spacing w:line="360" w:lineRule="auto"/>
        <w:jc w:val="both"/>
        <w:rPr>
          <w:rFonts w:ascii="Calibri" w:hAnsi="Calibri" w:cs="Times New Roman"/>
          <w:lang w:val="pt-PT"/>
        </w:rPr>
      </w:pPr>
      <w:r>
        <w:rPr>
          <w:rFonts w:ascii="Calibri" w:hAnsi="Calibri" w:cs="Times New Roman"/>
          <w:lang w:val="pt-PT"/>
        </w:rPr>
        <w:t>3.8.</w:t>
      </w:r>
      <w:r>
        <w:rPr>
          <w:rFonts w:ascii="Calibri" w:hAnsi="Calibri" w:cs="Times New Roman"/>
          <w:lang w:val="pt-PT"/>
        </w:rPr>
        <w:tab/>
        <w:t>Os valores estimados servirão apenas de subsídios ao agente da licitação para negociação com os licitantes na fase de avaliação das propostas e habilitação do certame,  não  constituind</w:t>
      </w:r>
      <w:r>
        <w:rPr>
          <w:rFonts w:ascii="Calibri" w:hAnsi="Calibri" w:cs="Times New Roman"/>
          <w:lang w:val="pt-PT"/>
        </w:rPr>
        <w:t>o  qualquer  compromisso  futuro  para  com  o  HU- UFMA/EBSERH. Os valores são fundamentados em ampla pesquisa de preços realizada nos termos do Regulamento de Licitações e Contratos da Rede EBSERH, combinada com a IN/MPDG Nº 03/2017, que altera a IN/MPOG</w:t>
      </w:r>
      <w:r>
        <w:rPr>
          <w:rFonts w:ascii="Calibri" w:hAnsi="Calibri" w:cs="Times New Roman"/>
          <w:lang w:val="pt-PT"/>
        </w:rPr>
        <w:t xml:space="preserve"> Nº 05/2014, e a Tabela SIGTAP/SUS, quando se aplica aos materiais em aquisição.</w:t>
      </w:r>
      <w:r>
        <w:rPr>
          <w:rFonts w:ascii="Calibri" w:hAnsi="Calibri" w:cs="Times New Roman"/>
          <w:lang w:val="pt-PT"/>
        </w:rPr>
        <w:tab/>
      </w:r>
    </w:p>
    <w:p w14:paraId="1D7DF899" w14:textId="77777777" w:rsidR="00472472" w:rsidRDefault="00472472">
      <w:pPr>
        <w:spacing w:line="360" w:lineRule="auto"/>
        <w:jc w:val="both"/>
        <w:rPr>
          <w:rFonts w:ascii="Calibri" w:hAnsi="Calibri" w:cs="Times New Roman"/>
          <w:b/>
          <w:lang w:val="pt-PT"/>
        </w:rPr>
      </w:pPr>
    </w:p>
    <w:p w14:paraId="04B6CD11"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4.</w:t>
      </w:r>
      <w:r>
        <w:rPr>
          <w:rFonts w:ascii="Calibri" w:hAnsi="Calibri" w:cs="Times New Roman"/>
          <w:b/>
          <w:lang w:val="pt-PT"/>
        </w:rPr>
        <w:tab/>
        <w:t>DA CESSÃO DE MATERIAL EM COMODATO</w:t>
      </w:r>
    </w:p>
    <w:p w14:paraId="73E5C397" w14:textId="77777777" w:rsidR="00472472" w:rsidRDefault="00FA124C">
      <w:pPr>
        <w:spacing w:line="360" w:lineRule="auto"/>
        <w:jc w:val="both"/>
        <w:rPr>
          <w:rFonts w:ascii="Calibri" w:hAnsi="Calibri" w:cs="Times New Roman"/>
          <w:lang w:val="pt-PT"/>
        </w:rPr>
      </w:pPr>
      <w:r>
        <w:rPr>
          <w:rFonts w:ascii="Calibri" w:hAnsi="Calibri" w:cs="Times New Roman"/>
          <w:lang w:val="pt-PT"/>
        </w:rPr>
        <w:t>4.1.</w:t>
      </w:r>
      <w:r>
        <w:rPr>
          <w:rFonts w:ascii="Calibri" w:hAnsi="Calibri" w:cs="Times New Roman"/>
          <w:lang w:val="pt-PT"/>
        </w:rPr>
        <w:tab/>
        <w:t xml:space="preserve">A empresa contratada na qualidade de fornecedora dos materiais licitados, disponibilizará, mediante celebração de um </w:t>
      </w:r>
      <w:r>
        <w:rPr>
          <w:rFonts w:ascii="Calibri" w:hAnsi="Calibri" w:cs="Times New Roman"/>
          <w:lang w:val="pt-PT"/>
        </w:rPr>
        <w:t>CONTRATO DE COMODATO, os equipamentos médico-hospitalares descritos abaixo, que serão mantidos à disposição do HU-UFMA/EBSERH, bem como prestará os serviços de manutenção preventiva e corretiva nos mesmos, sem quaisquer ônus para o hospital:</w:t>
      </w:r>
    </w:p>
    <w:p w14:paraId="508D5D75" w14:textId="77777777" w:rsidR="00472472" w:rsidRDefault="00472472">
      <w:pPr>
        <w:spacing w:line="360" w:lineRule="auto"/>
        <w:jc w:val="both"/>
        <w:rPr>
          <w:rFonts w:ascii="Calibri" w:hAnsi="Calibri" w:cs="Times New Roman"/>
          <w:lang w:val="pt-PT"/>
        </w:rPr>
      </w:pPr>
    </w:p>
    <w:tbl>
      <w:tblPr>
        <w:tblStyle w:val="TableNormal1"/>
        <w:tblW w:w="9229" w:type="dxa"/>
        <w:tblInd w:w="5" w:type="dxa"/>
        <w:tblLook w:val="01E0" w:firstRow="1" w:lastRow="1" w:firstColumn="1" w:lastColumn="1" w:noHBand="0" w:noVBand="0"/>
      </w:tblPr>
      <w:tblGrid>
        <w:gridCol w:w="2315"/>
        <w:gridCol w:w="4920"/>
        <w:gridCol w:w="1994"/>
      </w:tblGrid>
      <w:tr w:rsidR="00472472" w14:paraId="0F76B407" w14:textId="77777777">
        <w:trPr>
          <w:trHeight w:val="448"/>
        </w:trPr>
        <w:tc>
          <w:tcPr>
            <w:tcW w:w="2268" w:type="dxa"/>
            <w:tcBorders>
              <w:top w:val="single" w:sz="4" w:space="0" w:color="000000"/>
              <w:left w:val="single" w:sz="4" w:space="0" w:color="000000"/>
              <w:bottom w:val="single" w:sz="4" w:space="0" w:color="000000"/>
              <w:right w:val="single" w:sz="4" w:space="0" w:color="000000"/>
            </w:tcBorders>
            <w:vAlign w:val="center"/>
          </w:tcPr>
          <w:p w14:paraId="5A473708" w14:textId="77777777" w:rsidR="00472472" w:rsidRDefault="00FA124C">
            <w:pPr>
              <w:spacing w:before="119"/>
              <w:ind w:left="1191" w:right="567" w:hanging="737"/>
              <w:jc w:val="center"/>
              <w:rPr>
                <w:rFonts w:ascii="Carlito" w:eastAsia="Carlito" w:hAnsi="Carlito" w:cs="Carlito"/>
                <w:b/>
                <w:sz w:val="20"/>
                <w:szCs w:val="20"/>
                <w:lang w:val="pt-PT"/>
              </w:rPr>
            </w:pPr>
            <w:r>
              <w:rPr>
                <w:rFonts w:ascii="Carlito" w:eastAsia="Carlito" w:hAnsi="Carlito" w:cs="Carlito"/>
                <w:b/>
                <w:sz w:val="20"/>
                <w:szCs w:val="20"/>
                <w:lang w:val="pt-PT"/>
              </w:rPr>
              <w:t>GRUPO/ITEM</w:t>
            </w:r>
          </w:p>
        </w:tc>
        <w:tc>
          <w:tcPr>
            <w:tcW w:w="4962" w:type="dxa"/>
            <w:tcBorders>
              <w:top w:val="single" w:sz="4" w:space="0" w:color="000000"/>
              <w:left w:val="single" w:sz="4" w:space="0" w:color="000000"/>
              <w:bottom w:val="single" w:sz="4" w:space="0" w:color="000000"/>
              <w:right w:val="single" w:sz="4" w:space="0" w:color="000000"/>
            </w:tcBorders>
            <w:vAlign w:val="center"/>
          </w:tcPr>
          <w:p w14:paraId="79170C76" w14:textId="77777777" w:rsidR="00472472" w:rsidRDefault="00FA124C">
            <w:pPr>
              <w:spacing w:before="119"/>
              <w:ind w:left="1191" w:right="567" w:hanging="737"/>
              <w:jc w:val="center"/>
              <w:rPr>
                <w:rFonts w:ascii="Carlito" w:eastAsia="Carlito" w:hAnsi="Carlito" w:cs="Carlito"/>
                <w:b/>
                <w:sz w:val="20"/>
                <w:szCs w:val="20"/>
                <w:lang w:val="pt-PT"/>
              </w:rPr>
            </w:pPr>
            <w:r>
              <w:rPr>
                <w:rFonts w:ascii="Carlito" w:eastAsia="Carlito" w:hAnsi="Carlito" w:cs="Carlito"/>
                <w:b/>
                <w:sz w:val="20"/>
                <w:szCs w:val="20"/>
                <w:lang w:val="pt-PT"/>
              </w:rPr>
              <w:t>EQ</w:t>
            </w:r>
            <w:r>
              <w:rPr>
                <w:rFonts w:ascii="Carlito" w:eastAsia="Carlito" w:hAnsi="Carlito" w:cs="Carlito"/>
                <w:b/>
                <w:sz w:val="20"/>
                <w:szCs w:val="20"/>
                <w:lang w:val="pt-PT"/>
              </w:rPr>
              <w:t>UIPAMENTO</w:t>
            </w:r>
          </w:p>
        </w:tc>
        <w:tc>
          <w:tcPr>
            <w:tcW w:w="1999" w:type="dxa"/>
            <w:tcBorders>
              <w:top w:val="single" w:sz="4" w:space="0" w:color="000000"/>
              <w:left w:val="single" w:sz="4" w:space="0" w:color="000000"/>
              <w:bottom w:val="single" w:sz="4" w:space="0" w:color="000000"/>
              <w:right w:val="single" w:sz="4" w:space="0" w:color="000000"/>
            </w:tcBorders>
            <w:vAlign w:val="center"/>
          </w:tcPr>
          <w:p w14:paraId="044613EA" w14:textId="77777777" w:rsidR="00472472" w:rsidRDefault="00FA124C">
            <w:pPr>
              <w:spacing w:before="119"/>
              <w:ind w:left="1191" w:right="567" w:hanging="737"/>
              <w:jc w:val="center"/>
              <w:rPr>
                <w:rFonts w:ascii="Carlito" w:eastAsia="Carlito" w:hAnsi="Carlito" w:cs="Carlito"/>
                <w:b/>
                <w:sz w:val="20"/>
                <w:szCs w:val="20"/>
                <w:lang w:val="pt-PT"/>
              </w:rPr>
            </w:pPr>
            <w:r>
              <w:rPr>
                <w:rFonts w:ascii="Carlito" w:eastAsia="Carlito" w:hAnsi="Carlito" w:cs="Carlito"/>
                <w:b/>
                <w:sz w:val="20"/>
                <w:szCs w:val="20"/>
                <w:lang w:val="pt-PT"/>
              </w:rPr>
              <w:t>QUANT.</w:t>
            </w:r>
          </w:p>
        </w:tc>
      </w:tr>
      <w:tr w:rsidR="00472472" w14:paraId="40551AFF" w14:textId="77777777">
        <w:trPr>
          <w:trHeight w:val="427"/>
        </w:trPr>
        <w:tc>
          <w:tcPr>
            <w:tcW w:w="2268" w:type="dxa"/>
            <w:tcBorders>
              <w:top w:val="single" w:sz="4" w:space="0" w:color="000000"/>
              <w:left w:val="single" w:sz="4" w:space="0" w:color="000000"/>
              <w:bottom w:val="single" w:sz="4" w:space="0" w:color="000000"/>
              <w:right w:val="single" w:sz="4" w:space="0" w:color="000000"/>
            </w:tcBorders>
            <w:vAlign w:val="center"/>
          </w:tcPr>
          <w:p w14:paraId="57E536F9" w14:textId="77777777" w:rsidR="00472472" w:rsidRDefault="00FA124C">
            <w:pPr>
              <w:spacing w:before="46"/>
              <w:ind w:left="1191" w:right="567" w:hanging="737"/>
              <w:jc w:val="center"/>
              <w:rPr>
                <w:rFonts w:ascii="Carlito" w:eastAsia="Carlito" w:hAnsi="Carlito" w:cs="Carlito"/>
                <w:sz w:val="20"/>
                <w:szCs w:val="20"/>
                <w:lang w:val="pt-PT"/>
              </w:rPr>
            </w:pPr>
            <w:r>
              <w:rPr>
                <w:rFonts w:ascii="Carlito" w:eastAsia="Carlito" w:hAnsi="Carlito" w:cs="Carlito"/>
                <w:sz w:val="20"/>
                <w:szCs w:val="20"/>
                <w:lang w:val="pt-PT"/>
              </w:rPr>
              <w:t>GRUPO ÚNICO</w:t>
            </w:r>
          </w:p>
        </w:tc>
        <w:tc>
          <w:tcPr>
            <w:tcW w:w="4962" w:type="dxa"/>
            <w:tcBorders>
              <w:top w:val="single" w:sz="4" w:space="0" w:color="000000"/>
              <w:left w:val="single" w:sz="4" w:space="0" w:color="000000"/>
              <w:bottom w:val="single" w:sz="4" w:space="0" w:color="000000"/>
              <w:right w:val="single" w:sz="4" w:space="0" w:color="000000"/>
            </w:tcBorders>
            <w:vAlign w:val="center"/>
          </w:tcPr>
          <w:p w14:paraId="0F7AE4C6" w14:textId="77777777" w:rsidR="00472472" w:rsidRDefault="00FA124C">
            <w:pPr>
              <w:ind w:left="454" w:hanging="444"/>
              <w:rPr>
                <w:rFonts w:ascii="Carlito" w:eastAsia="Carlito" w:hAnsi="Carlito" w:cs="Carlito"/>
                <w:sz w:val="20"/>
                <w:szCs w:val="20"/>
                <w:lang w:val="pt-PT"/>
              </w:rPr>
            </w:pPr>
            <w:r>
              <w:rPr>
                <w:rFonts w:ascii="Carlito" w:eastAsia="Carlito" w:hAnsi="Carlito" w:cs="Carlito"/>
                <w:sz w:val="20"/>
                <w:szCs w:val="20"/>
                <w:lang w:val="pt-PT"/>
              </w:rPr>
              <w:t>PERFURADOR ÓSSEO CANULADO PNEUMÁTICO</w:t>
            </w:r>
          </w:p>
        </w:tc>
        <w:tc>
          <w:tcPr>
            <w:tcW w:w="1999" w:type="dxa"/>
            <w:tcBorders>
              <w:top w:val="single" w:sz="4" w:space="0" w:color="000000"/>
              <w:left w:val="single" w:sz="4" w:space="0" w:color="000000"/>
              <w:bottom w:val="single" w:sz="4" w:space="0" w:color="000000"/>
              <w:right w:val="single" w:sz="4" w:space="0" w:color="000000"/>
            </w:tcBorders>
            <w:vAlign w:val="center"/>
          </w:tcPr>
          <w:p w14:paraId="78A72C22" w14:textId="77777777" w:rsidR="00472472" w:rsidRDefault="00FA124C">
            <w:pPr>
              <w:ind w:left="1191" w:right="567" w:hanging="737"/>
              <w:jc w:val="center"/>
              <w:rPr>
                <w:rFonts w:ascii="Carlito" w:eastAsia="Carlito" w:hAnsi="Carlito" w:cs="Carlito"/>
                <w:sz w:val="20"/>
                <w:szCs w:val="20"/>
                <w:lang w:val="pt-PT"/>
              </w:rPr>
            </w:pPr>
            <w:r>
              <w:rPr>
                <w:rFonts w:ascii="Carlito" w:eastAsia="Carlito" w:hAnsi="Carlito" w:cs="Carlito"/>
                <w:sz w:val="20"/>
                <w:szCs w:val="20"/>
                <w:lang w:val="pt-PT"/>
              </w:rPr>
              <w:t>02</w:t>
            </w:r>
          </w:p>
        </w:tc>
      </w:tr>
      <w:tr w:rsidR="00472472" w14:paraId="4723E290" w14:textId="77777777">
        <w:trPr>
          <w:trHeight w:val="471"/>
        </w:trPr>
        <w:tc>
          <w:tcPr>
            <w:tcW w:w="2268" w:type="dxa"/>
            <w:tcBorders>
              <w:top w:val="single" w:sz="4" w:space="0" w:color="000000"/>
              <w:left w:val="single" w:sz="4" w:space="0" w:color="000000"/>
              <w:bottom w:val="single" w:sz="4" w:space="0" w:color="000000"/>
              <w:right w:val="single" w:sz="4" w:space="0" w:color="000000"/>
            </w:tcBorders>
            <w:vAlign w:val="center"/>
          </w:tcPr>
          <w:p w14:paraId="1BF99237" w14:textId="77777777" w:rsidR="00472472" w:rsidRDefault="00FA124C">
            <w:pPr>
              <w:spacing w:before="46"/>
              <w:ind w:left="1191" w:right="567" w:hanging="737"/>
              <w:jc w:val="center"/>
              <w:rPr>
                <w:rFonts w:ascii="Carlito" w:eastAsia="Carlito" w:hAnsi="Carlito" w:cs="Carlito"/>
                <w:sz w:val="20"/>
                <w:szCs w:val="20"/>
                <w:lang w:val="pt-PT"/>
              </w:rPr>
            </w:pPr>
            <w:r>
              <w:rPr>
                <w:rFonts w:ascii="Carlito" w:eastAsia="Carlito" w:hAnsi="Carlito" w:cs="Carlito"/>
                <w:sz w:val="20"/>
                <w:szCs w:val="20"/>
                <w:lang w:val="pt-PT"/>
              </w:rPr>
              <w:t>GRUPO ÚNICO</w:t>
            </w:r>
          </w:p>
        </w:tc>
        <w:tc>
          <w:tcPr>
            <w:tcW w:w="4962" w:type="dxa"/>
            <w:tcBorders>
              <w:top w:val="single" w:sz="4" w:space="0" w:color="000000"/>
              <w:left w:val="single" w:sz="4" w:space="0" w:color="000000"/>
              <w:bottom w:val="single" w:sz="4" w:space="0" w:color="000000"/>
              <w:right w:val="single" w:sz="4" w:space="0" w:color="000000"/>
            </w:tcBorders>
            <w:vAlign w:val="center"/>
          </w:tcPr>
          <w:p w14:paraId="506AF8D5" w14:textId="77777777" w:rsidR="00472472" w:rsidRDefault="00FA124C">
            <w:pPr>
              <w:tabs>
                <w:tab w:val="left" w:pos="3539"/>
              </w:tabs>
              <w:ind w:right="567"/>
              <w:jc w:val="both"/>
              <w:rPr>
                <w:rFonts w:ascii="Carlito" w:eastAsia="Carlito" w:hAnsi="Carlito" w:cs="Carlito"/>
                <w:sz w:val="20"/>
                <w:szCs w:val="20"/>
                <w:lang w:val="pt-PT"/>
              </w:rPr>
            </w:pPr>
            <w:r>
              <w:rPr>
                <w:rFonts w:ascii="Carlito" w:eastAsia="Carlito" w:hAnsi="Carlito" w:cs="Carlito"/>
                <w:sz w:val="20"/>
                <w:szCs w:val="20"/>
                <w:lang w:val="pt-PT"/>
              </w:rPr>
              <w:t>MANÔMETRO PARA OS PERFURADORES ÓSSEOS PNEUMÁTICOS</w:t>
            </w:r>
          </w:p>
        </w:tc>
        <w:tc>
          <w:tcPr>
            <w:tcW w:w="1999" w:type="dxa"/>
            <w:tcBorders>
              <w:top w:val="single" w:sz="4" w:space="0" w:color="000000"/>
              <w:left w:val="single" w:sz="4" w:space="0" w:color="000000"/>
              <w:bottom w:val="single" w:sz="4" w:space="0" w:color="000000"/>
              <w:right w:val="single" w:sz="4" w:space="0" w:color="000000"/>
            </w:tcBorders>
            <w:vAlign w:val="center"/>
          </w:tcPr>
          <w:p w14:paraId="32D8EDB4" w14:textId="77777777" w:rsidR="00472472" w:rsidRDefault="00FA124C">
            <w:pPr>
              <w:ind w:left="1191" w:right="567" w:hanging="737"/>
              <w:jc w:val="center"/>
              <w:rPr>
                <w:rFonts w:ascii="Carlito" w:eastAsia="Carlito" w:hAnsi="Carlito" w:cs="Carlito"/>
                <w:sz w:val="20"/>
                <w:szCs w:val="20"/>
                <w:lang w:val="pt-PT"/>
              </w:rPr>
            </w:pPr>
            <w:r>
              <w:rPr>
                <w:rFonts w:ascii="Carlito" w:eastAsia="Carlito" w:hAnsi="Carlito" w:cs="Carlito"/>
                <w:sz w:val="20"/>
                <w:szCs w:val="20"/>
                <w:lang w:val="pt-PT"/>
              </w:rPr>
              <w:t>02</w:t>
            </w:r>
          </w:p>
        </w:tc>
      </w:tr>
      <w:tr w:rsidR="00472472" w14:paraId="7E876143" w14:textId="77777777">
        <w:trPr>
          <w:trHeight w:val="471"/>
        </w:trPr>
        <w:tc>
          <w:tcPr>
            <w:tcW w:w="2268" w:type="dxa"/>
            <w:tcBorders>
              <w:top w:val="single" w:sz="4" w:space="0" w:color="000000"/>
              <w:left w:val="single" w:sz="4" w:space="0" w:color="000000"/>
              <w:bottom w:val="single" w:sz="4" w:space="0" w:color="000000"/>
              <w:right w:val="single" w:sz="4" w:space="0" w:color="000000"/>
            </w:tcBorders>
            <w:vAlign w:val="center"/>
          </w:tcPr>
          <w:p w14:paraId="46B795CA" w14:textId="77777777" w:rsidR="00472472" w:rsidRDefault="00FA124C">
            <w:pPr>
              <w:spacing w:before="46"/>
              <w:ind w:left="1191" w:right="567" w:hanging="737"/>
              <w:jc w:val="center"/>
              <w:rPr>
                <w:rFonts w:ascii="Carlito" w:eastAsia="Carlito" w:hAnsi="Carlito" w:cs="Carlito"/>
                <w:sz w:val="20"/>
                <w:szCs w:val="20"/>
                <w:lang w:val="pt-PT"/>
              </w:rPr>
            </w:pPr>
            <w:r>
              <w:rPr>
                <w:rFonts w:ascii="Carlito" w:eastAsia="Carlito" w:hAnsi="Carlito" w:cs="Carlito"/>
                <w:sz w:val="20"/>
                <w:szCs w:val="20"/>
                <w:lang w:val="pt-PT"/>
              </w:rPr>
              <w:t>GRUPO ÚNICO</w:t>
            </w:r>
          </w:p>
        </w:tc>
        <w:tc>
          <w:tcPr>
            <w:tcW w:w="4962" w:type="dxa"/>
            <w:tcBorders>
              <w:top w:val="single" w:sz="4" w:space="0" w:color="000000"/>
              <w:left w:val="single" w:sz="4" w:space="0" w:color="000000"/>
              <w:bottom w:val="single" w:sz="4" w:space="0" w:color="000000"/>
              <w:right w:val="single" w:sz="4" w:space="0" w:color="000000"/>
            </w:tcBorders>
            <w:vAlign w:val="center"/>
          </w:tcPr>
          <w:p w14:paraId="0BFA3A4E" w14:textId="77777777" w:rsidR="00472472" w:rsidRDefault="00FA124C">
            <w:pPr>
              <w:ind w:right="567"/>
              <w:rPr>
                <w:rFonts w:ascii="Carlito" w:eastAsia="Carlito" w:hAnsi="Carlito" w:cs="Carlito"/>
                <w:sz w:val="20"/>
                <w:szCs w:val="20"/>
                <w:lang w:val="pt-PT"/>
              </w:rPr>
            </w:pPr>
            <w:r>
              <w:rPr>
                <w:rFonts w:ascii="Carlito" w:eastAsia="Carlito" w:hAnsi="Carlito" w:cs="Carlito"/>
                <w:sz w:val="20"/>
                <w:szCs w:val="20"/>
                <w:lang w:val="pt-PT"/>
              </w:rPr>
              <w:t>SERRA ÓSSEA ELÉTRICA</w:t>
            </w:r>
          </w:p>
        </w:tc>
        <w:tc>
          <w:tcPr>
            <w:tcW w:w="1999" w:type="dxa"/>
            <w:tcBorders>
              <w:top w:val="single" w:sz="4" w:space="0" w:color="000000"/>
              <w:left w:val="single" w:sz="4" w:space="0" w:color="000000"/>
              <w:bottom w:val="single" w:sz="4" w:space="0" w:color="000000"/>
              <w:right w:val="single" w:sz="4" w:space="0" w:color="000000"/>
            </w:tcBorders>
            <w:vAlign w:val="center"/>
          </w:tcPr>
          <w:p w14:paraId="199B8699" w14:textId="77777777" w:rsidR="00472472" w:rsidRDefault="00FA124C">
            <w:pPr>
              <w:ind w:left="1191" w:right="567" w:hanging="737"/>
              <w:jc w:val="center"/>
              <w:rPr>
                <w:rFonts w:ascii="Carlito" w:eastAsia="Carlito" w:hAnsi="Carlito" w:cs="Carlito"/>
                <w:sz w:val="20"/>
                <w:szCs w:val="20"/>
                <w:lang w:val="pt-PT"/>
              </w:rPr>
            </w:pPr>
            <w:r>
              <w:rPr>
                <w:rFonts w:ascii="Carlito" w:eastAsia="Carlito" w:hAnsi="Carlito" w:cs="Carlito"/>
                <w:sz w:val="20"/>
                <w:szCs w:val="20"/>
                <w:lang w:val="pt-PT"/>
              </w:rPr>
              <w:t>02</w:t>
            </w:r>
          </w:p>
        </w:tc>
      </w:tr>
    </w:tbl>
    <w:p w14:paraId="2AAB44B2" w14:textId="77777777" w:rsidR="00472472" w:rsidRDefault="00472472">
      <w:pPr>
        <w:spacing w:line="360" w:lineRule="auto"/>
        <w:jc w:val="both"/>
        <w:rPr>
          <w:rFonts w:ascii="Calibri" w:hAnsi="Calibri" w:cs="Times New Roman"/>
          <w:b/>
          <w:lang w:val="pt-PT"/>
        </w:rPr>
      </w:pPr>
    </w:p>
    <w:p w14:paraId="07773629" w14:textId="77777777" w:rsidR="00472472" w:rsidRDefault="00FA124C">
      <w:pPr>
        <w:spacing w:line="360" w:lineRule="auto"/>
        <w:jc w:val="both"/>
        <w:rPr>
          <w:rFonts w:ascii="Calibri" w:hAnsi="Calibri" w:cs="Times New Roman"/>
          <w:lang w:val="pt-PT"/>
        </w:rPr>
      </w:pPr>
      <w:r>
        <w:rPr>
          <w:rFonts w:ascii="Calibri" w:hAnsi="Calibri" w:cs="Times New Roman"/>
          <w:lang w:val="pt-PT"/>
        </w:rPr>
        <w:t>4.2.</w:t>
      </w:r>
      <w:r>
        <w:rPr>
          <w:rFonts w:ascii="Calibri" w:hAnsi="Calibri" w:cs="Times New Roman"/>
          <w:lang w:val="pt-PT"/>
        </w:rPr>
        <w:tab/>
        <w:t xml:space="preserve">Para aplicação do material, quando necessário, a empresa vencedora </w:t>
      </w:r>
      <w:r>
        <w:rPr>
          <w:rFonts w:ascii="Calibri" w:hAnsi="Calibri" w:cs="Times New Roman"/>
          <w:lang w:val="pt-PT"/>
        </w:rPr>
        <w:t>deverá fornecer, em regime de cessão gratuita de uso, todos os instrumentais cirúrgicos e/ou itens acessórios de suporte vinculados à aplicação das OPME nos procedimentos médico-assistenciais;</w:t>
      </w:r>
    </w:p>
    <w:p w14:paraId="0365800A" w14:textId="77777777" w:rsidR="00472472" w:rsidRDefault="00FA124C">
      <w:pPr>
        <w:spacing w:line="360" w:lineRule="auto"/>
        <w:jc w:val="both"/>
        <w:rPr>
          <w:rFonts w:ascii="Calibri" w:hAnsi="Calibri" w:cs="Times New Roman"/>
          <w:lang w:val="pt-PT"/>
        </w:rPr>
      </w:pPr>
      <w:r>
        <w:rPr>
          <w:rFonts w:ascii="Calibri" w:hAnsi="Calibri" w:cs="Times New Roman"/>
          <w:lang w:val="pt-PT"/>
        </w:rPr>
        <w:t>4.3.</w:t>
      </w:r>
      <w:r>
        <w:rPr>
          <w:rFonts w:ascii="Calibri" w:hAnsi="Calibri" w:cs="Times New Roman"/>
          <w:lang w:val="pt-PT"/>
        </w:rPr>
        <w:tab/>
        <w:t xml:space="preserve">Para todos os grupos, o vencedor deverá manter um técnico </w:t>
      </w:r>
      <w:r>
        <w:rPr>
          <w:rFonts w:ascii="Calibri" w:hAnsi="Calibri" w:cs="Times New Roman"/>
          <w:lang w:val="pt-PT"/>
        </w:rPr>
        <w:t>capacitado da empresa comunicável 24horas por dia, para assistência técnica operatória e/ou pós-operatória que se fizerem necessárias;</w:t>
      </w:r>
    </w:p>
    <w:p w14:paraId="67EDBB80" w14:textId="77777777" w:rsidR="00472472" w:rsidRDefault="00FA124C">
      <w:pPr>
        <w:spacing w:line="360" w:lineRule="auto"/>
        <w:jc w:val="both"/>
        <w:rPr>
          <w:rFonts w:ascii="Calibri" w:hAnsi="Calibri" w:cs="Times New Roman"/>
          <w:lang w:val="pt-PT"/>
        </w:rPr>
      </w:pPr>
      <w:r>
        <w:rPr>
          <w:rFonts w:ascii="Calibri" w:hAnsi="Calibri" w:cs="Times New Roman"/>
          <w:lang w:val="pt-PT"/>
        </w:rPr>
        <w:t>4.4.</w:t>
      </w:r>
      <w:r>
        <w:rPr>
          <w:rFonts w:ascii="Calibri" w:hAnsi="Calibri" w:cs="Times New Roman"/>
          <w:lang w:val="pt-PT"/>
        </w:rPr>
        <w:tab/>
        <w:t>Compete exclusivamente  à  empresa  a  ser  contratada  providenciar,  às  suas expensas, a entrega, instalação, des</w:t>
      </w:r>
      <w:r>
        <w:rPr>
          <w:rFonts w:ascii="Calibri" w:hAnsi="Calibri" w:cs="Times New Roman"/>
          <w:lang w:val="pt-PT"/>
        </w:rPr>
        <w:t xml:space="preserve">instalação, remoção e  assistência  técnica  necessária ao perfeito funcionamento dos equipamentos comodatados, por meio de técnicos habilitado(s) e devidamente registrado(s) nos respectivos conselhos, sem que possa atribuir quaisquer ônus adicionais para </w:t>
      </w:r>
      <w:r>
        <w:rPr>
          <w:rFonts w:ascii="Calibri" w:hAnsi="Calibri" w:cs="Times New Roman"/>
          <w:lang w:val="pt-PT"/>
        </w:rPr>
        <w:t>a CONTATANTE;</w:t>
      </w:r>
    </w:p>
    <w:p w14:paraId="263EFC5C" w14:textId="77777777" w:rsidR="00472472" w:rsidRDefault="00FA124C">
      <w:pPr>
        <w:spacing w:line="360" w:lineRule="auto"/>
        <w:jc w:val="both"/>
        <w:rPr>
          <w:rFonts w:ascii="Calibri" w:hAnsi="Calibri" w:cs="Times New Roman"/>
          <w:lang w:val="pt-PT"/>
        </w:rPr>
      </w:pPr>
      <w:r>
        <w:rPr>
          <w:rFonts w:ascii="Calibri" w:hAnsi="Calibri" w:cs="Times New Roman"/>
          <w:lang w:val="pt-PT"/>
        </w:rPr>
        <w:t>4.5.</w:t>
      </w:r>
      <w:r>
        <w:rPr>
          <w:rFonts w:ascii="Calibri" w:hAnsi="Calibri" w:cs="Times New Roman"/>
          <w:lang w:val="pt-PT"/>
        </w:rPr>
        <w:tab/>
        <w:t>A CONTRATADA deverá comprovar, por meio de uma declaração formal, ser de sua propriedade os objetos comodatados, ou apresentar a anuência do seu proprietário à sua cessão ao CONTRATANTE.</w:t>
      </w:r>
      <w:r>
        <w:rPr>
          <w:rFonts w:ascii="Calibri" w:hAnsi="Calibri" w:cs="Times New Roman"/>
          <w:lang w:val="pt-PT"/>
        </w:rPr>
        <w:tab/>
      </w:r>
    </w:p>
    <w:p w14:paraId="59642D9C" w14:textId="77777777" w:rsidR="00472472" w:rsidRDefault="00472472">
      <w:pPr>
        <w:spacing w:line="360" w:lineRule="auto"/>
        <w:jc w:val="both"/>
        <w:rPr>
          <w:rFonts w:ascii="Calibri" w:hAnsi="Calibri" w:cs="Times New Roman"/>
          <w:lang w:val="pt-PT"/>
        </w:rPr>
      </w:pPr>
    </w:p>
    <w:p w14:paraId="7336B1DB"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5.</w:t>
      </w:r>
      <w:r>
        <w:rPr>
          <w:rFonts w:ascii="Calibri" w:hAnsi="Calibri" w:cs="Times New Roman"/>
          <w:b/>
          <w:lang w:val="pt-PT"/>
        </w:rPr>
        <w:tab/>
        <w:t xml:space="preserve">DAS CONDIÇÕES PARA ENTREGA DO </w:t>
      </w:r>
      <w:r>
        <w:rPr>
          <w:rFonts w:ascii="Calibri" w:hAnsi="Calibri" w:cs="Times New Roman"/>
          <w:b/>
          <w:lang w:val="pt-PT"/>
        </w:rPr>
        <w:t>MATERIAL</w:t>
      </w:r>
    </w:p>
    <w:p w14:paraId="145205E3" w14:textId="77777777" w:rsidR="00472472" w:rsidRDefault="00FA124C">
      <w:pPr>
        <w:spacing w:line="360" w:lineRule="auto"/>
        <w:jc w:val="both"/>
        <w:rPr>
          <w:rFonts w:ascii="Calibri" w:hAnsi="Calibri" w:cs="Times New Roman"/>
          <w:lang w:val="pt-PT"/>
        </w:rPr>
      </w:pPr>
      <w:r>
        <w:rPr>
          <w:rFonts w:ascii="Calibri" w:hAnsi="Calibri" w:cs="Times New Roman"/>
          <w:lang w:val="pt-PT"/>
        </w:rPr>
        <w:t>5.1.</w:t>
      </w:r>
      <w:r>
        <w:rPr>
          <w:rFonts w:ascii="Calibri" w:hAnsi="Calibri" w:cs="Times New Roman"/>
          <w:lang w:val="pt-PT"/>
        </w:rPr>
        <w:tab/>
        <w:t>A entrega do material licitado deverá ser efetuada na Unidade de Almoxarifado do HU-UFMA/EBSERH, no horário das 08:00 às 11:30 e das 14:00 às 17:30 horas, em dias úteis, na Rua Barão de Itapary, nº 227, São Luís/MA – CEP: 65.020-070, sempre q</w:t>
      </w:r>
      <w:r>
        <w:rPr>
          <w:rFonts w:ascii="Calibri" w:hAnsi="Calibri" w:cs="Times New Roman"/>
          <w:lang w:val="pt-PT"/>
        </w:rPr>
        <w:t>ue solicitado pela CONTRATANTE;</w:t>
      </w:r>
    </w:p>
    <w:p w14:paraId="29B89B86" w14:textId="77777777" w:rsidR="00472472" w:rsidRDefault="00FA124C">
      <w:pPr>
        <w:spacing w:line="360" w:lineRule="auto"/>
        <w:jc w:val="both"/>
        <w:rPr>
          <w:rFonts w:ascii="Calibri" w:hAnsi="Calibri" w:cs="Times New Roman"/>
          <w:lang w:val="pt-PT"/>
        </w:rPr>
      </w:pPr>
      <w:r>
        <w:rPr>
          <w:rFonts w:ascii="Calibri" w:hAnsi="Calibri" w:cs="Times New Roman"/>
          <w:lang w:val="pt-PT"/>
        </w:rPr>
        <w:t>5.2.</w:t>
      </w:r>
      <w:r>
        <w:rPr>
          <w:rFonts w:ascii="Calibri" w:hAnsi="Calibri" w:cs="Times New Roman"/>
          <w:lang w:val="pt-PT"/>
        </w:rPr>
        <w:tab/>
        <w:t>A empresa vencedora do certame deverá fornecer o material licitado, inicialmente, em regime de antecipação, que ficará à disposição nesta Instituição, com posterior reposição do material usado, de acordo com as necessid</w:t>
      </w:r>
      <w:r>
        <w:rPr>
          <w:rFonts w:ascii="Calibri" w:hAnsi="Calibri" w:cs="Times New Roman"/>
          <w:lang w:val="pt-PT"/>
        </w:rPr>
        <w:t>ades e solicitações futuras;</w:t>
      </w:r>
    </w:p>
    <w:p w14:paraId="2A333727" w14:textId="77777777" w:rsidR="00472472" w:rsidRDefault="00FA124C">
      <w:pPr>
        <w:spacing w:line="360" w:lineRule="auto"/>
        <w:jc w:val="both"/>
        <w:rPr>
          <w:rFonts w:ascii="Calibri" w:hAnsi="Calibri" w:cs="Times New Roman"/>
          <w:lang w:val="pt-PT"/>
        </w:rPr>
      </w:pPr>
      <w:r>
        <w:rPr>
          <w:rFonts w:ascii="Calibri" w:hAnsi="Calibri" w:cs="Times New Roman"/>
          <w:lang w:val="pt-PT"/>
        </w:rPr>
        <w:t>5.3.</w:t>
      </w:r>
      <w:r>
        <w:rPr>
          <w:rFonts w:ascii="Calibri" w:hAnsi="Calibri" w:cs="Times New Roman"/>
          <w:lang w:val="pt-PT"/>
        </w:rPr>
        <w:tab/>
        <w:t>Os materiais antecipados deverão vir acompanhados de Nota Fiscal de Simples Remessa, acompanhada de um “check list”, discriminando a quantidade, especificação do material, marca, série e número de lote, conforme o AJUSTE D</w:t>
      </w:r>
      <w:r>
        <w:rPr>
          <w:rFonts w:ascii="Calibri" w:hAnsi="Calibri" w:cs="Times New Roman"/>
          <w:lang w:val="pt-PT"/>
        </w:rPr>
        <w:t>O SISTEMA NACIONAL DE INFORMAÇÕES ECONÔMICAS E FISCAIS (SINIEF) Nº 11, DE 15 DE AGOSTO DE 2014, PUBLICADO NO DOU DE 19 DE AGOSTO DE 2014, que dispõe sobre a concessão de regime especial na remessa interna e interestadual de implantes e próteses médico-hosp</w:t>
      </w:r>
      <w:r>
        <w:rPr>
          <w:rFonts w:ascii="Calibri" w:hAnsi="Calibri" w:cs="Times New Roman"/>
          <w:lang w:val="pt-PT"/>
        </w:rPr>
        <w:t>italares para hospitais ou clínicas;</w:t>
      </w:r>
    </w:p>
    <w:p w14:paraId="09D793FC" w14:textId="77777777" w:rsidR="00472472" w:rsidRDefault="00FA124C">
      <w:pPr>
        <w:spacing w:line="360" w:lineRule="auto"/>
        <w:jc w:val="both"/>
        <w:rPr>
          <w:rFonts w:ascii="Calibri" w:hAnsi="Calibri" w:cs="Times New Roman"/>
          <w:lang w:val="pt-PT"/>
        </w:rPr>
      </w:pPr>
      <w:r>
        <w:rPr>
          <w:rFonts w:ascii="Calibri" w:hAnsi="Calibri" w:cs="Times New Roman"/>
          <w:lang w:val="pt-PT"/>
        </w:rPr>
        <w:t>5.4.</w:t>
      </w:r>
      <w:r>
        <w:rPr>
          <w:rFonts w:ascii="Calibri" w:hAnsi="Calibri" w:cs="Times New Roman"/>
          <w:lang w:val="pt-PT"/>
        </w:rPr>
        <w:tab/>
        <w:t>A autorização para antecipação do material licitado ocorrerá por meio da “Autorização de Fornecimento em Consignação”, emitida por um representante da Administração especialmente designado pelo HU-UFMA/EBSERH, e en</w:t>
      </w:r>
      <w:r>
        <w:rPr>
          <w:rFonts w:ascii="Calibri" w:hAnsi="Calibri" w:cs="Times New Roman"/>
          <w:lang w:val="pt-PT"/>
        </w:rPr>
        <w:t>viada por correspondência ou e-mail institucional;</w:t>
      </w:r>
    </w:p>
    <w:p w14:paraId="2E54E298" w14:textId="77777777" w:rsidR="00472472" w:rsidRDefault="00FA124C">
      <w:pPr>
        <w:spacing w:line="360" w:lineRule="auto"/>
        <w:jc w:val="both"/>
        <w:rPr>
          <w:rFonts w:ascii="Calibri" w:hAnsi="Calibri" w:cs="Times New Roman"/>
          <w:lang w:val="pt-PT"/>
        </w:rPr>
      </w:pPr>
      <w:r>
        <w:rPr>
          <w:rFonts w:ascii="Calibri" w:hAnsi="Calibri" w:cs="Times New Roman"/>
          <w:lang w:val="pt-PT"/>
        </w:rPr>
        <w:t>5.5.</w:t>
      </w:r>
      <w:r>
        <w:rPr>
          <w:rFonts w:ascii="Calibri" w:hAnsi="Calibri" w:cs="Times New Roman"/>
          <w:lang w:val="pt-PT"/>
        </w:rPr>
        <w:tab/>
        <w:t xml:space="preserve">O prazo para entrega do material licitado será, no máximo, de 20 (vinte) dias corridos para primeira entrega, contados a partir do recebimento da Autorização de Fornecimento em Consignação, de acordo </w:t>
      </w:r>
      <w:r>
        <w:rPr>
          <w:rFonts w:ascii="Calibri" w:hAnsi="Calibri" w:cs="Times New Roman"/>
          <w:lang w:val="pt-PT"/>
        </w:rPr>
        <w:t>com os quantitativos e especificações determinados pela CONTRATANTE, e as reposições dos materiais deverão ocorrer em até 12 HORAS e, em situações de urgência, a entrega deverá ocorrer no prazo máximo de 04 HORAS, após o conhecimento da utilização da OPME,</w:t>
      </w:r>
      <w:r>
        <w:rPr>
          <w:rFonts w:ascii="Calibri" w:hAnsi="Calibri" w:cs="Times New Roman"/>
          <w:lang w:val="pt-PT"/>
        </w:rPr>
        <w:t xml:space="preserve"> pela CONTRATADA;</w:t>
      </w:r>
    </w:p>
    <w:p w14:paraId="0985B5F7" w14:textId="77777777" w:rsidR="00472472" w:rsidRDefault="00FA124C">
      <w:pPr>
        <w:spacing w:line="360" w:lineRule="auto"/>
        <w:jc w:val="both"/>
        <w:rPr>
          <w:rFonts w:ascii="Calibri" w:hAnsi="Calibri" w:cs="Times New Roman"/>
          <w:lang w:val="pt-PT"/>
        </w:rPr>
      </w:pPr>
      <w:r>
        <w:rPr>
          <w:rFonts w:ascii="Calibri" w:hAnsi="Calibri" w:cs="Times New Roman"/>
          <w:lang w:val="pt-PT"/>
        </w:rPr>
        <w:t>5.6.</w:t>
      </w:r>
      <w:r>
        <w:rPr>
          <w:rFonts w:ascii="Calibri" w:hAnsi="Calibri" w:cs="Times New Roman"/>
          <w:lang w:val="pt-PT"/>
        </w:rPr>
        <w:tab/>
        <w:t xml:space="preserve">Quando prevista a vinculação de equipamentos médico-hospitalares para utilização das OPME, estes deverão ser fornecidos em regime de comodato, devendo os mesmos serem repostos quando de sua avaria e manutenidos pela </w:t>
      </w:r>
      <w:r>
        <w:rPr>
          <w:rFonts w:ascii="Calibri" w:hAnsi="Calibri" w:cs="Times New Roman"/>
          <w:lang w:val="pt-PT"/>
        </w:rPr>
        <w:t>CONTRATADA; e serão devolvidos ao licitante após ao término da contratação, sem ônus para CONTRATANTE;</w:t>
      </w:r>
    </w:p>
    <w:p w14:paraId="69A288EA" w14:textId="77777777" w:rsidR="00472472" w:rsidRDefault="00FA124C">
      <w:pPr>
        <w:spacing w:line="360" w:lineRule="auto"/>
        <w:jc w:val="both"/>
        <w:rPr>
          <w:rFonts w:ascii="Calibri" w:hAnsi="Calibri" w:cs="Times New Roman"/>
          <w:lang w:val="pt-PT"/>
        </w:rPr>
      </w:pPr>
      <w:r>
        <w:rPr>
          <w:rFonts w:ascii="Calibri" w:hAnsi="Calibri" w:cs="Times New Roman"/>
          <w:lang w:val="pt-PT"/>
        </w:rPr>
        <w:t>5.7.</w:t>
      </w:r>
      <w:r>
        <w:rPr>
          <w:rFonts w:ascii="Calibri" w:hAnsi="Calibri" w:cs="Times New Roman"/>
          <w:lang w:val="pt-PT"/>
        </w:rPr>
        <w:tab/>
        <w:t xml:space="preserve">Quando necessário para aplicação do material, a empresa vencedora deverá fornecer, em regime de cessão gratuita de uso, os instrumentais cirúrgicos </w:t>
      </w:r>
      <w:r>
        <w:rPr>
          <w:rFonts w:ascii="Calibri" w:hAnsi="Calibri" w:cs="Times New Roman"/>
          <w:lang w:val="pt-PT"/>
        </w:rPr>
        <w:t>e/ou itens acessórios de suporte vinculados à aplicação das OPME, devendo os mesmos serem repostos quando de sua avaria; e serão devolvidos ao licitante após ao término do uso, sem ônus para CONTRATANTE;</w:t>
      </w:r>
    </w:p>
    <w:p w14:paraId="1B6B5E17" w14:textId="77777777" w:rsidR="00472472" w:rsidRDefault="00FA124C">
      <w:pPr>
        <w:spacing w:line="360" w:lineRule="auto"/>
        <w:jc w:val="both"/>
        <w:rPr>
          <w:rFonts w:ascii="Calibri" w:hAnsi="Calibri" w:cs="Times New Roman"/>
          <w:lang w:val="pt-PT"/>
        </w:rPr>
      </w:pPr>
      <w:r>
        <w:rPr>
          <w:rFonts w:ascii="Calibri" w:hAnsi="Calibri" w:cs="Times New Roman"/>
          <w:lang w:val="pt-PT"/>
        </w:rPr>
        <w:t>5.8.</w:t>
      </w:r>
      <w:r>
        <w:rPr>
          <w:rFonts w:ascii="Calibri" w:hAnsi="Calibri" w:cs="Times New Roman"/>
          <w:lang w:val="pt-PT"/>
        </w:rPr>
        <w:tab/>
        <w:t>A entrega dos equipamentos comodatados deverá s</w:t>
      </w:r>
      <w:r>
        <w:rPr>
          <w:rFonts w:ascii="Calibri" w:hAnsi="Calibri" w:cs="Times New Roman"/>
          <w:lang w:val="pt-PT"/>
        </w:rPr>
        <w:t>er realizada conjuntamente com o primeiro lote de entrega do material licitado, observando o PRAZO DE 20(VINTE) DIAS CORRIDOS, contados a partir do recebimento da Autorização de Fornecimento em Consignação, de acordo com os quantitativos e especificações d</w:t>
      </w:r>
      <w:r>
        <w:rPr>
          <w:rFonts w:ascii="Calibri" w:hAnsi="Calibri" w:cs="Times New Roman"/>
          <w:lang w:val="pt-PT"/>
        </w:rPr>
        <w:t>eterminados pela CONTRATANTE.</w:t>
      </w:r>
    </w:p>
    <w:p w14:paraId="01054D1C" w14:textId="77777777" w:rsidR="00472472" w:rsidRDefault="00FA124C">
      <w:pPr>
        <w:spacing w:line="360" w:lineRule="auto"/>
        <w:jc w:val="both"/>
        <w:rPr>
          <w:rFonts w:ascii="Calibri" w:hAnsi="Calibri" w:cs="Times New Roman"/>
          <w:lang w:val="pt-PT"/>
        </w:rPr>
      </w:pPr>
      <w:r>
        <w:rPr>
          <w:rFonts w:ascii="Calibri" w:hAnsi="Calibri" w:cs="Times New Roman"/>
          <w:lang w:val="pt-PT"/>
        </w:rPr>
        <w:t>5.8.1.</w:t>
      </w:r>
      <w:r>
        <w:rPr>
          <w:rFonts w:ascii="Calibri" w:hAnsi="Calibri" w:cs="Times New Roman"/>
          <w:lang w:val="pt-PT"/>
        </w:rPr>
        <w:tab/>
        <w:t>Os equipamentos comodatados deverão vir acompanhados de Nota Fiscal de Simples Remessa, acompanhada de um “check list”, discriminando a quantidade, especificação do material, marca, série e número de lote;</w:t>
      </w:r>
    </w:p>
    <w:p w14:paraId="436BD9DA" w14:textId="77777777" w:rsidR="00472472" w:rsidRDefault="00FA124C">
      <w:pPr>
        <w:spacing w:line="360" w:lineRule="auto"/>
        <w:jc w:val="both"/>
        <w:rPr>
          <w:rFonts w:ascii="Calibri" w:hAnsi="Calibri" w:cs="Times New Roman"/>
          <w:lang w:val="pt-PT"/>
        </w:rPr>
      </w:pPr>
      <w:r>
        <w:rPr>
          <w:rFonts w:ascii="Calibri" w:hAnsi="Calibri" w:cs="Times New Roman"/>
          <w:lang w:val="pt-PT"/>
        </w:rPr>
        <w:t>5.8.2.</w:t>
      </w:r>
      <w:r>
        <w:rPr>
          <w:rFonts w:ascii="Calibri" w:hAnsi="Calibri" w:cs="Times New Roman"/>
          <w:lang w:val="pt-PT"/>
        </w:rPr>
        <w:tab/>
        <w:t>O trân</w:t>
      </w:r>
      <w:r>
        <w:rPr>
          <w:rFonts w:ascii="Calibri" w:hAnsi="Calibri" w:cs="Times New Roman"/>
          <w:lang w:val="pt-PT"/>
        </w:rPr>
        <w:t xml:space="preserve">sito dos equipamentos comodatados deverá ocorrer nos termos preconizados pelo AJUSTE DO SISTEMA NACIONAL DE INFORMAÇÕES ECONÔMICAS E FISCAIS (SINIEF) Nº 11, DE 15 DE AGOSTO DE 2014, PUBLICADO NO DOU DE 19 DE AGOSTO DE 2014, que dispõe sobre a concessão de </w:t>
      </w:r>
      <w:r>
        <w:rPr>
          <w:rFonts w:ascii="Calibri" w:hAnsi="Calibri" w:cs="Times New Roman"/>
          <w:lang w:val="pt-PT"/>
        </w:rPr>
        <w:t>regime especial na remessa interna e interestadual de implantes e próteses médico-hospitalares para hospitais ou clínicas;</w:t>
      </w:r>
    </w:p>
    <w:p w14:paraId="1B916042" w14:textId="77777777" w:rsidR="00472472" w:rsidRDefault="00FA124C">
      <w:pPr>
        <w:spacing w:line="360" w:lineRule="auto"/>
        <w:jc w:val="both"/>
        <w:rPr>
          <w:rFonts w:ascii="Calibri" w:hAnsi="Calibri" w:cs="Times New Roman"/>
          <w:lang w:val="pt-PT"/>
        </w:rPr>
      </w:pPr>
      <w:r>
        <w:rPr>
          <w:rFonts w:ascii="Calibri" w:hAnsi="Calibri" w:cs="Times New Roman"/>
          <w:lang w:val="pt-PT"/>
        </w:rPr>
        <w:t>5.9.</w:t>
      </w:r>
      <w:r>
        <w:rPr>
          <w:rFonts w:ascii="Calibri" w:hAnsi="Calibri" w:cs="Times New Roman"/>
          <w:lang w:val="pt-PT"/>
        </w:rPr>
        <w:tab/>
        <w:t>A entrega dos instrumentais cirúrgicos e/ou itens acessórios, cedidos gratuitamente para uso durante o ato operatório, deverá se</w:t>
      </w:r>
      <w:r>
        <w:rPr>
          <w:rFonts w:ascii="Calibri" w:hAnsi="Calibri" w:cs="Times New Roman"/>
          <w:lang w:val="pt-PT"/>
        </w:rPr>
        <w:t>r realizada, no máximo, no último dia útil que antecede o agendamento cirúrgico, até às 17h, acompanhados da Autorização de Fornecimento em Consignação;</w:t>
      </w:r>
    </w:p>
    <w:p w14:paraId="33267DAC" w14:textId="77777777" w:rsidR="00472472" w:rsidRDefault="00FA124C">
      <w:pPr>
        <w:spacing w:line="360" w:lineRule="auto"/>
        <w:jc w:val="both"/>
        <w:rPr>
          <w:rFonts w:ascii="Calibri" w:hAnsi="Calibri" w:cs="Times New Roman"/>
          <w:lang w:val="pt-PT"/>
        </w:rPr>
      </w:pPr>
      <w:r>
        <w:rPr>
          <w:rFonts w:ascii="Calibri" w:hAnsi="Calibri" w:cs="Times New Roman"/>
          <w:lang w:val="pt-PT"/>
        </w:rPr>
        <w:t>5.10.</w:t>
      </w:r>
      <w:r>
        <w:rPr>
          <w:rFonts w:ascii="Calibri" w:hAnsi="Calibri" w:cs="Times New Roman"/>
          <w:lang w:val="pt-PT"/>
        </w:rPr>
        <w:tab/>
        <w:t>Confirmada a utilização da OPME, e emitida a Nota de Empenho, o Setor de Suprimentos emite a “Ord</w:t>
      </w:r>
      <w:r>
        <w:rPr>
          <w:rFonts w:ascii="Calibri" w:hAnsi="Calibri" w:cs="Times New Roman"/>
          <w:lang w:val="pt-PT"/>
        </w:rPr>
        <w:t>em de Fornecimento”, que será enviada ao fornecedor para proceder ao faturamento do material, conforme o AJUSTE SINIEF N°11/2014;</w:t>
      </w:r>
    </w:p>
    <w:p w14:paraId="66B00414" w14:textId="77777777" w:rsidR="00472472" w:rsidRDefault="00FA124C">
      <w:pPr>
        <w:spacing w:line="360" w:lineRule="auto"/>
        <w:jc w:val="both"/>
        <w:rPr>
          <w:rFonts w:ascii="Calibri" w:hAnsi="Calibri" w:cs="Times New Roman"/>
          <w:lang w:val="pt-PT"/>
        </w:rPr>
      </w:pPr>
      <w:r>
        <w:rPr>
          <w:rFonts w:ascii="Calibri" w:hAnsi="Calibri" w:cs="Times New Roman"/>
          <w:lang w:val="pt-PT"/>
        </w:rPr>
        <w:t>5.11.</w:t>
      </w:r>
      <w:r>
        <w:rPr>
          <w:rFonts w:ascii="Calibri" w:hAnsi="Calibri" w:cs="Times New Roman"/>
          <w:lang w:val="pt-PT"/>
        </w:rPr>
        <w:tab/>
        <w:t>A CONTRATADA deverá emitir a nota fiscal de faturamento das OPME utilizadas após o recebimento da Ordem de Fornecimento,</w:t>
      </w:r>
      <w:r>
        <w:rPr>
          <w:rFonts w:ascii="Calibri" w:hAnsi="Calibri" w:cs="Times New Roman"/>
          <w:lang w:val="pt-PT"/>
        </w:rPr>
        <w:t xml:space="preserve"> em conformidade com os dados informados, em até no máximo 48 (quarenta e oito) horas úteis. Deverão constar o nome do paciente, número do prontuário, nome do médico com o nº do CRM, data da cirurgia e código do SUS do material. A descrição do material na </w:t>
      </w:r>
      <w:r>
        <w:rPr>
          <w:rFonts w:ascii="Calibri" w:hAnsi="Calibri" w:cs="Times New Roman"/>
          <w:lang w:val="pt-PT"/>
        </w:rPr>
        <w:t>nota fiscal deverá estar de acordo com o proposto no pregão, contendo o número do lote e a validade dos produtos;</w:t>
      </w:r>
    </w:p>
    <w:p w14:paraId="09994FE1" w14:textId="77777777" w:rsidR="00472472" w:rsidRDefault="00FA124C">
      <w:pPr>
        <w:spacing w:line="360" w:lineRule="auto"/>
        <w:jc w:val="both"/>
        <w:rPr>
          <w:rFonts w:ascii="Calibri" w:hAnsi="Calibri" w:cs="Times New Roman"/>
          <w:lang w:val="pt-PT"/>
        </w:rPr>
      </w:pPr>
      <w:r>
        <w:rPr>
          <w:rFonts w:ascii="Calibri" w:hAnsi="Calibri" w:cs="Times New Roman"/>
          <w:lang w:val="pt-PT"/>
        </w:rPr>
        <w:t>5.12.</w:t>
      </w:r>
      <w:r>
        <w:rPr>
          <w:rFonts w:ascii="Calibri" w:hAnsi="Calibri" w:cs="Times New Roman"/>
          <w:lang w:val="pt-PT"/>
        </w:rPr>
        <w:tab/>
        <w:t xml:space="preserve">As notas fiscais de faturamento deverão estar  com  preenchimento  correto  e completo, e ser entregues no horário das 08:00 às 11:30 e </w:t>
      </w:r>
      <w:r>
        <w:rPr>
          <w:rFonts w:ascii="Calibri" w:hAnsi="Calibri" w:cs="Times New Roman"/>
          <w:lang w:val="pt-PT"/>
        </w:rPr>
        <w:t>das 14:00 às 17:30 horas em dias úteis, exclusivamente na Unidade de Almoxarifado do HU-UFMA/EBSERH, em via impressa, ou em via eletrônica no endereço eletrônico: almox@huufma.br;</w:t>
      </w:r>
    </w:p>
    <w:p w14:paraId="599A31B2" w14:textId="77777777" w:rsidR="00472472" w:rsidRDefault="00FA124C">
      <w:pPr>
        <w:spacing w:line="360" w:lineRule="auto"/>
        <w:jc w:val="both"/>
        <w:rPr>
          <w:rFonts w:ascii="Calibri" w:hAnsi="Calibri" w:cs="Times New Roman"/>
          <w:lang w:val="pt-PT"/>
        </w:rPr>
      </w:pPr>
      <w:r>
        <w:rPr>
          <w:rFonts w:ascii="Calibri" w:hAnsi="Calibri" w:cs="Times New Roman"/>
          <w:lang w:val="pt-PT"/>
        </w:rPr>
        <w:t>5.13.</w:t>
      </w:r>
      <w:r>
        <w:rPr>
          <w:rFonts w:ascii="Calibri" w:hAnsi="Calibri" w:cs="Times New Roman"/>
          <w:lang w:val="pt-PT"/>
        </w:rPr>
        <w:tab/>
        <w:t>O material licitado deverá ser entregue com prazo de validade para uso</w:t>
      </w:r>
      <w:r>
        <w:rPr>
          <w:rFonts w:ascii="Calibri" w:hAnsi="Calibri" w:cs="Times New Roman"/>
          <w:lang w:val="pt-PT"/>
        </w:rPr>
        <w:t xml:space="preserve"> igual ou superior a 12(doze) meses, a partir da data de entrega na Unidade de Almoxarifado do HU-UFMA/EBSERH, exceto aquele cuja vida útil regular do produto seja comprovadamente inferior a este prazo, caso em que tal situação deverá ser devidamente escla</w:t>
      </w:r>
      <w:r>
        <w:rPr>
          <w:rFonts w:ascii="Calibri" w:hAnsi="Calibri" w:cs="Times New Roman"/>
          <w:lang w:val="pt-PT"/>
        </w:rPr>
        <w:t>recida na proposta;</w:t>
      </w:r>
    </w:p>
    <w:p w14:paraId="0B715408" w14:textId="77777777" w:rsidR="00472472" w:rsidRDefault="00FA124C">
      <w:pPr>
        <w:spacing w:line="360" w:lineRule="auto"/>
        <w:jc w:val="both"/>
        <w:rPr>
          <w:rFonts w:ascii="Calibri" w:hAnsi="Calibri" w:cs="Times New Roman"/>
          <w:lang w:val="pt-PT"/>
        </w:rPr>
      </w:pPr>
      <w:r>
        <w:rPr>
          <w:rFonts w:ascii="Calibri" w:hAnsi="Calibri" w:cs="Times New Roman"/>
          <w:lang w:val="pt-PT"/>
        </w:rPr>
        <w:t>5.13.1. O Recebimento do material com validade que atenda em até 75% do período mínimo necessário, ou seja, 09(nove) meses, a contar do recebimento do material, poderá ser autorizado de forma excepcional, após avaliação e anuência da eq</w:t>
      </w:r>
      <w:r>
        <w:rPr>
          <w:rFonts w:ascii="Calibri" w:hAnsi="Calibri" w:cs="Times New Roman"/>
          <w:lang w:val="pt-PT"/>
        </w:rPr>
        <w:t>uipe técnica, e mediante a apresentação da JUSTIFICATIVA DO LICITANTE, acompanhada da DECLARAÇÃO DE COMPROMISSO DA TROCA DO PRODUTO que, por ventura, tenha a validade expirada devido ao não atendimento do subitem anterior.</w:t>
      </w:r>
    </w:p>
    <w:p w14:paraId="15B16CA2" w14:textId="77777777" w:rsidR="00472472" w:rsidRDefault="00FA124C">
      <w:pPr>
        <w:spacing w:line="360" w:lineRule="auto"/>
        <w:jc w:val="both"/>
        <w:rPr>
          <w:rFonts w:ascii="Calibri" w:hAnsi="Calibri" w:cs="Times New Roman"/>
          <w:lang w:val="pt-PT"/>
        </w:rPr>
      </w:pPr>
      <w:r>
        <w:rPr>
          <w:rFonts w:ascii="Calibri" w:hAnsi="Calibri" w:cs="Times New Roman"/>
          <w:lang w:val="pt-PT"/>
        </w:rPr>
        <w:t>5.14.</w:t>
      </w:r>
      <w:r>
        <w:rPr>
          <w:rFonts w:ascii="Calibri" w:hAnsi="Calibri" w:cs="Times New Roman"/>
          <w:lang w:val="pt-PT"/>
        </w:rPr>
        <w:tab/>
        <w:t>O material deverá ser forne</w:t>
      </w:r>
      <w:r>
        <w:rPr>
          <w:rFonts w:ascii="Calibri" w:hAnsi="Calibri" w:cs="Times New Roman"/>
          <w:lang w:val="pt-PT"/>
        </w:rPr>
        <w:t>cido em embalagem com apresentação em conformidade com os requisitos estabelecidos pela RDC Nº 59/2000 - ANVISA, assim como os rótulos e/ou etiquetas de identificação nos termos do Art. 31, do Código de Defesa do Consumidor (Lei Federal nº 8.078/1990), ond</w:t>
      </w:r>
      <w:r>
        <w:rPr>
          <w:rFonts w:ascii="Calibri" w:hAnsi="Calibri" w:cs="Times New Roman"/>
          <w:lang w:val="pt-PT"/>
        </w:rPr>
        <w:t>e devem constar de forma clara, precisa e em língua portuguesa as seguintes informações: identificação do produto, lote, data de fabricação, prazo de validade, número do registro no órgão competente, nome do responsável técnico e as instruções para armazen</w:t>
      </w:r>
      <w:r>
        <w:rPr>
          <w:rFonts w:ascii="Calibri" w:hAnsi="Calibri" w:cs="Times New Roman"/>
          <w:lang w:val="pt-PT"/>
        </w:rPr>
        <w:t>amento, manuseio e processamento;</w:t>
      </w:r>
    </w:p>
    <w:p w14:paraId="52A13F65" w14:textId="77777777" w:rsidR="00472472" w:rsidRDefault="00FA124C">
      <w:pPr>
        <w:spacing w:line="360" w:lineRule="auto"/>
        <w:jc w:val="both"/>
        <w:rPr>
          <w:rFonts w:ascii="Calibri" w:hAnsi="Calibri" w:cs="Times New Roman"/>
          <w:lang w:val="pt-PT"/>
        </w:rPr>
      </w:pPr>
      <w:r>
        <w:rPr>
          <w:rFonts w:ascii="Calibri" w:hAnsi="Calibri" w:cs="Times New Roman"/>
          <w:lang w:val="pt-PT"/>
        </w:rPr>
        <w:t>5.14.1. Os produtos dispensados de registro deverão constar na embalagem a informação: “ISENTO DE REGISTRO PELO MINISTÉRIO DA SAÚDE”;</w:t>
      </w:r>
    </w:p>
    <w:p w14:paraId="0F09D68B" w14:textId="77777777" w:rsidR="00472472" w:rsidRDefault="00FA124C">
      <w:pPr>
        <w:spacing w:line="360" w:lineRule="auto"/>
        <w:jc w:val="both"/>
        <w:rPr>
          <w:rFonts w:ascii="Calibri" w:hAnsi="Calibri" w:cs="Times New Roman"/>
          <w:lang w:val="pt-PT"/>
        </w:rPr>
      </w:pPr>
      <w:r>
        <w:rPr>
          <w:rFonts w:ascii="Calibri" w:hAnsi="Calibri" w:cs="Times New Roman"/>
          <w:lang w:val="pt-PT"/>
        </w:rPr>
        <w:t>5.15.</w:t>
      </w:r>
      <w:r>
        <w:rPr>
          <w:rFonts w:ascii="Calibri" w:hAnsi="Calibri" w:cs="Times New Roman"/>
          <w:lang w:val="pt-PT"/>
        </w:rPr>
        <w:tab/>
        <w:t>É vedada a entrega de material em desacordo com as especificações que constam no e</w:t>
      </w:r>
      <w:r>
        <w:rPr>
          <w:rFonts w:ascii="Calibri" w:hAnsi="Calibri" w:cs="Times New Roman"/>
          <w:lang w:val="pt-PT"/>
        </w:rPr>
        <w:t>dital, na proposta e na ata de registro de preços;</w:t>
      </w:r>
    </w:p>
    <w:p w14:paraId="0778459A" w14:textId="77777777" w:rsidR="00472472" w:rsidRDefault="00FA124C">
      <w:pPr>
        <w:spacing w:line="360" w:lineRule="auto"/>
        <w:jc w:val="both"/>
        <w:rPr>
          <w:rFonts w:ascii="Calibri" w:hAnsi="Calibri" w:cs="Times New Roman"/>
          <w:lang w:val="pt-PT"/>
        </w:rPr>
      </w:pPr>
      <w:r>
        <w:rPr>
          <w:rFonts w:ascii="Calibri" w:hAnsi="Calibri" w:cs="Times New Roman"/>
          <w:lang w:val="pt-PT"/>
        </w:rPr>
        <w:t>5.16.</w:t>
      </w:r>
      <w:r>
        <w:rPr>
          <w:rFonts w:ascii="Calibri" w:hAnsi="Calibri" w:cs="Times New Roman"/>
          <w:lang w:val="pt-PT"/>
        </w:rPr>
        <w:tab/>
        <w:t>O objeto será recebido:</w:t>
      </w:r>
    </w:p>
    <w:p w14:paraId="2C12D3C7" w14:textId="77777777" w:rsidR="00472472" w:rsidRDefault="00FA124C">
      <w:pPr>
        <w:spacing w:line="360" w:lineRule="auto"/>
        <w:jc w:val="both"/>
        <w:rPr>
          <w:rFonts w:ascii="Calibri" w:hAnsi="Calibri" w:cs="Times New Roman"/>
          <w:lang w:val="pt-PT"/>
        </w:rPr>
      </w:pPr>
      <w:r>
        <w:rPr>
          <w:rFonts w:ascii="Calibri" w:hAnsi="Calibri" w:cs="Times New Roman"/>
          <w:lang w:val="pt-PT"/>
        </w:rPr>
        <w:t>a)</w:t>
      </w:r>
      <w:r>
        <w:rPr>
          <w:rFonts w:ascii="Calibri" w:hAnsi="Calibri" w:cs="Times New Roman"/>
          <w:lang w:val="pt-PT"/>
        </w:rPr>
        <w:tab/>
        <w:t>Provisoriamente, pelo responsável, através de carimbo e assinatura no canhoto da Nota Fiscal/Fatura (contendo descrição do objeto ofertado pela empresa) e/ou no conheciment</w:t>
      </w:r>
      <w:r>
        <w:rPr>
          <w:rFonts w:ascii="Calibri" w:hAnsi="Calibri" w:cs="Times New Roman"/>
          <w:lang w:val="pt-PT"/>
        </w:rPr>
        <w:t>o de transporte, devidamente datado e assinado, para efeito de posterior verificação da conformidade com as especificações contidas no termo de referência do edital;</w:t>
      </w:r>
    </w:p>
    <w:p w14:paraId="695340EC" w14:textId="77777777" w:rsidR="00472472" w:rsidRDefault="00FA124C">
      <w:pPr>
        <w:spacing w:line="360" w:lineRule="auto"/>
        <w:jc w:val="both"/>
        <w:rPr>
          <w:rFonts w:ascii="Calibri" w:hAnsi="Calibri" w:cs="Times New Roman"/>
          <w:lang w:val="pt-PT"/>
        </w:rPr>
      </w:pPr>
      <w:r>
        <w:rPr>
          <w:rFonts w:ascii="Calibri" w:hAnsi="Calibri" w:cs="Times New Roman"/>
          <w:lang w:val="pt-PT"/>
        </w:rPr>
        <w:t>b)</w:t>
      </w:r>
      <w:r>
        <w:rPr>
          <w:rFonts w:ascii="Calibri" w:hAnsi="Calibri" w:cs="Times New Roman"/>
          <w:lang w:val="pt-PT"/>
        </w:rPr>
        <w:tab/>
        <w:t xml:space="preserve">Após o recebimento provisório do objeto, se necessário, será feito o exame qualitativo </w:t>
      </w:r>
      <w:r>
        <w:rPr>
          <w:rFonts w:ascii="Calibri" w:hAnsi="Calibri" w:cs="Times New Roman"/>
          <w:lang w:val="pt-PT"/>
        </w:rPr>
        <w:t>do produto por um técnico especializado, designado na comissão de acompanhamento, recebimento e aceite de material médico-hospitalar, para comprovar sua perfeita qualidade, de acordo com o especificado no termo de referência do edital, bem como o que foi p</w:t>
      </w:r>
      <w:r>
        <w:rPr>
          <w:rFonts w:ascii="Calibri" w:hAnsi="Calibri" w:cs="Times New Roman"/>
          <w:lang w:val="pt-PT"/>
        </w:rPr>
        <w:t>roposto pela empresa e, caso seja verificada qualquer irregularidade, o mesmo deverá ser substituído por conta e ônus da CONTRATADA;</w:t>
      </w:r>
    </w:p>
    <w:p w14:paraId="39EE9073" w14:textId="77777777" w:rsidR="00472472" w:rsidRDefault="00FA124C">
      <w:pPr>
        <w:spacing w:line="360" w:lineRule="auto"/>
        <w:jc w:val="both"/>
        <w:rPr>
          <w:rFonts w:ascii="Calibri" w:hAnsi="Calibri" w:cs="Times New Roman"/>
          <w:lang w:val="pt-PT"/>
        </w:rPr>
      </w:pPr>
      <w:r>
        <w:rPr>
          <w:rFonts w:ascii="Calibri" w:hAnsi="Calibri" w:cs="Times New Roman"/>
          <w:lang w:val="pt-PT"/>
        </w:rPr>
        <w:t>c)</w:t>
      </w:r>
      <w:r>
        <w:rPr>
          <w:rFonts w:ascii="Calibri" w:hAnsi="Calibri" w:cs="Times New Roman"/>
          <w:lang w:val="pt-PT"/>
        </w:rPr>
        <w:tab/>
        <w:t>Definitivamente, pelo responsável pelo respectivo recebimento, depois de verificada a qualidade, quantidade e compatibil</w:t>
      </w:r>
      <w:r>
        <w:rPr>
          <w:rFonts w:ascii="Calibri" w:hAnsi="Calibri" w:cs="Times New Roman"/>
          <w:lang w:val="pt-PT"/>
        </w:rPr>
        <w:t>idade com o objeto contratado e sua consequente aceitação mediante carimbo e assinaturas (atesto e visto) apostos no verso da Nota Fiscal;</w:t>
      </w:r>
    </w:p>
    <w:p w14:paraId="10286924" w14:textId="77777777" w:rsidR="00472472" w:rsidRDefault="00FA124C">
      <w:pPr>
        <w:spacing w:line="360" w:lineRule="auto"/>
        <w:jc w:val="both"/>
        <w:rPr>
          <w:rFonts w:ascii="Calibri" w:hAnsi="Calibri" w:cs="Times New Roman"/>
          <w:lang w:val="pt-PT"/>
        </w:rPr>
      </w:pPr>
      <w:r>
        <w:rPr>
          <w:rFonts w:ascii="Calibri" w:hAnsi="Calibri" w:cs="Times New Roman"/>
          <w:lang w:val="pt-PT"/>
        </w:rPr>
        <w:t>d)</w:t>
      </w:r>
      <w:r>
        <w:rPr>
          <w:rFonts w:ascii="Calibri" w:hAnsi="Calibri" w:cs="Times New Roman"/>
          <w:lang w:val="pt-PT"/>
        </w:rPr>
        <w:tab/>
        <w:t>O recebimento provisório ou definitivo não exclui a responsabilidade civil nem ético-profissional da CONTRATADA pe</w:t>
      </w:r>
      <w:r>
        <w:rPr>
          <w:rFonts w:ascii="Calibri" w:hAnsi="Calibri" w:cs="Times New Roman"/>
          <w:lang w:val="pt-PT"/>
        </w:rPr>
        <w:t>la perfeita qualidade dos fornecimentos, cabendo-lhe sanar quaisquer irregularidades detectadas quando da utilização dos mesmos, dentro dos limites estabelecidos por Lei.</w:t>
      </w:r>
    </w:p>
    <w:p w14:paraId="795649FD" w14:textId="77777777" w:rsidR="00472472" w:rsidRDefault="00FA124C">
      <w:pPr>
        <w:spacing w:line="360" w:lineRule="auto"/>
        <w:jc w:val="both"/>
        <w:rPr>
          <w:rFonts w:ascii="Calibri" w:hAnsi="Calibri" w:cs="Times New Roman"/>
          <w:lang w:val="pt-PT"/>
        </w:rPr>
      </w:pPr>
      <w:r>
        <w:rPr>
          <w:rFonts w:ascii="Calibri" w:hAnsi="Calibri" w:cs="Times New Roman"/>
          <w:lang w:val="pt-PT"/>
        </w:rPr>
        <w:t>5.17.</w:t>
      </w:r>
      <w:r>
        <w:rPr>
          <w:rFonts w:ascii="Calibri" w:hAnsi="Calibri" w:cs="Times New Roman"/>
          <w:lang w:val="pt-PT"/>
        </w:rPr>
        <w:tab/>
        <w:t>Os materiais poderão ser rejeitados, no todo ou em parte, quando em desacordo c</w:t>
      </w:r>
      <w:r>
        <w:rPr>
          <w:rFonts w:ascii="Calibri" w:hAnsi="Calibri" w:cs="Times New Roman"/>
          <w:lang w:val="pt-PT"/>
        </w:rPr>
        <w:t>om as especificações constantes neste Termo de Referência e na proposta, devendo ser substituídos no prazo de 20 (vinte) dias corridos, a contar da notificação da contratada, sem prejuízo da aplicação das penalidades;</w:t>
      </w:r>
    </w:p>
    <w:p w14:paraId="7E616CC9" w14:textId="77777777" w:rsidR="00472472" w:rsidRDefault="00FA124C">
      <w:pPr>
        <w:spacing w:line="360" w:lineRule="auto"/>
        <w:jc w:val="both"/>
        <w:rPr>
          <w:rFonts w:ascii="Calibri" w:hAnsi="Calibri" w:cs="Times New Roman"/>
          <w:lang w:val="pt-PT"/>
        </w:rPr>
      </w:pPr>
      <w:r>
        <w:rPr>
          <w:rFonts w:ascii="Calibri" w:hAnsi="Calibri" w:cs="Times New Roman"/>
          <w:lang w:val="pt-PT"/>
        </w:rPr>
        <w:t>5.18.</w:t>
      </w:r>
      <w:r>
        <w:rPr>
          <w:rFonts w:ascii="Calibri" w:hAnsi="Calibri" w:cs="Times New Roman"/>
          <w:lang w:val="pt-PT"/>
        </w:rPr>
        <w:tab/>
        <w:t xml:space="preserve">Na eventualidade de serem </w:t>
      </w:r>
      <w:r>
        <w:rPr>
          <w:rFonts w:ascii="Calibri" w:hAnsi="Calibri" w:cs="Times New Roman"/>
          <w:lang w:val="pt-PT"/>
        </w:rPr>
        <w:t>verificados defeitos, falhas ou imperfeições que impeçam a utilização dos materiais, o fornecedor deverá sanar as incorreções no prazo máximo de 48 (quarenta e oito) horas, contados do recebimento da notificação;</w:t>
      </w:r>
    </w:p>
    <w:p w14:paraId="7A976136" w14:textId="77777777" w:rsidR="00472472" w:rsidRDefault="00FA124C">
      <w:pPr>
        <w:spacing w:line="360" w:lineRule="auto"/>
        <w:jc w:val="both"/>
        <w:rPr>
          <w:rFonts w:ascii="Calibri" w:hAnsi="Calibri" w:cs="Times New Roman"/>
          <w:lang w:val="pt-PT"/>
        </w:rPr>
      </w:pPr>
      <w:r>
        <w:rPr>
          <w:rFonts w:ascii="Calibri" w:hAnsi="Calibri" w:cs="Times New Roman"/>
          <w:lang w:val="pt-PT"/>
        </w:rPr>
        <w:t>5.19.</w:t>
      </w:r>
      <w:r>
        <w:rPr>
          <w:rFonts w:ascii="Calibri" w:hAnsi="Calibri" w:cs="Times New Roman"/>
          <w:lang w:val="pt-PT"/>
        </w:rPr>
        <w:tab/>
        <w:t>O material rejeitado deverá ser retir</w:t>
      </w:r>
      <w:r>
        <w:rPr>
          <w:rFonts w:ascii="Calibri" w:hAnsi="Calibri" w:cs="Times New Roman"/>
          <w:lang w:val="pt-PT"/>
        </w:rPr>
        <w:t>ado pelo fornecedor no prazo de 10 (dez) dias úteis da data de notificação. Não ocorrendo o fato no prazo estabelecido, o fornecedor arcará com os custos de armazenagem, quebras e outros incidentes sobre o produto, a partir da data de confirmação da improp</w:t>
      </w:r>
      <w:r>
        <w:rPr>
          <w:rFonts w:ascii="Calibri" w:hAnsi="Calibri" w:cs="Times New Roman"/>
          <w:lang w:val="pt-PT"/>
        </w:rPr>
        <w:t>riedade;</w:t>
      </w:r>
    </w:p>
    <w:p w14:paraId="1C79611C" w14:textId="77777777" w:rsidR="00472472" w:rsidRDefault="00FA124C">
      <w:pPr>
        <w:spacing w:line="360" w:lineRule="auto"/>
        <w:jc w:val="both"/>
        <w:rPr>
          <w:rFonts w:ascii="Calibri" w:hAnsi="Calibri" w:cs="Times New Roman"/>
          <w:lang w:val="pt-PT"/>
        </w:rPr>
      </w:pPr>
      <w:r>
        <w:rPr>
          <w:rFonts w:ascii="Calibri" w:hAnsi="Calibri" w:cs="Times New Roman"/>
          <w:lang w:val="pt-PT"/>
        </w:rPr>
        <w:t>5.20.</w:t>
      </w:r>
      <w:r>
        <w:rPr>
          <w:rFonts w:ascii="Calibri" w:hAnsi="Calibri" w:cs="Times New Roman"/>
          <w:lang w:val="pt-PT"/>
        </w:rPr>
        <w:tab/>
        <w:t>Os custos de substituição dos produtos rejeitados correrão exclusivamente a expensas da CONTRATADA;</w:t>
      </w:r>
    </w:p>
    <w:p w14:paraId="778F38D3" w14:textId="77777777" w:rsidR="00472472" w:rsidRDefault="00FA124C">
      <w:pPr>
        <w:spacing w:line="360" w:lineRule="auto"/>
        <w:jc w:val="both"/>
        <w:rPr>
          <w:rFonts w:ascii="Calibri" w:hAnsi="Calibri" w:cs="Times New Roman"/>
          <w:lang w:val="pt-PT"/>
        </w:rPr>
      </w:pPr>
      <w:r>
        <w:rPr>
          <w:rFonts w:ascii="Calibri" w:hAnsi="Calibri" w:cs="Times New Roman"/>
          <w:lang w:val="pt-PT"/>
        </w:rPr>
        <w:t>5.21.</w:t>
      </w:r>
      <w:r>
        <w:rPr>
          <w:rFonts w:ascii="Calibri" w:hAnsi="Calibri" w:cs="Times New Roman"/>
          <w:lang w:val="pt-PT"/>
        </w:rPr>
        <w:tab/>
        <w:t>A não retirada dos materiais rejeitados autoriza automaticamente a CONTRATANTE a efetuar a destinação adequada ao produto;</w:t>
      </w:r>
    </w:p>
    <w:p w14:paraId="4C83E5B2" w14:textId="77777777" w:rsidR="00472472" w:rsidRDefault="00FA124C">
      <w:pPr>
        <w:spacing w:line="360" w:lineRule="auto"/>
        <w:jc w:val="both"/>
        <w:rPr>
          <w:rFonts w:ascii="Calibri" w:hAnsi="Calibri" w:cs="Times New Roman"/>
          <w:lang w:val="pt-PT"/>
        </w:rPr>
      </w:pPr>
      <w:r>
        <w:rPr>
          <w:rFonts w:ascii="Calibri" w:hAnsi="Calibri" w:cs="Times New Roman"/>
          <w:lang w:val="pt-PT"/>
        </w:rPr>
        <w:t>5.22.</w:t>
      </w:r>
      <w:r>
        <w:rPr>
          <w:rFonts w:ascii="Calibri" w:hAnsi="Calibri" w:cs="Times New Roman"/>
          <w:lang w:val="pt-PT"/>
        </w:rPr>
        <w:tab/>
        <w:t xml:space="preserve">Todos </w:t>
      </w:r>
      <w:r>
        <w:rPr>
          <w:rFonts w:ascii="Calibri" w:hAnsi="Calibri" w:cs="Times New Roman"/>
          <w:lang w:val="pt-PT"/>
        </w:rPr>
        <w:t>os produtos para saúde a serem processados na Instituição deverão estar perfeitamente acondicionados em caixas compatíveis com o método de esterilização físico (calor úmido – autoclave), contendo as especificações que facilitem sua identificação, armazenag</w:t>
      </w:r>
      <w:r>
        <w:rPr>
          <w:rFonts w:ascii="Calibri" w:hAnsi="Calibri" w:cs="Times New Roman"/>
          <w:lang w:val="pt-PT"/>
        </w:rPr>
        <w:t>em e inventário. A CONTRATADA deverá manter os materiais na Instituição ou entregá-los até 24 (vinte e quatro) horas úteis antes do procedimento;</w:t>
      </w:r>
    </w:p>
    <w:p w14:paraId="7B0FBEFE" w14:textId="77777777" w:rsidR="00472472" w:rsidRDefault="00FA124C">
      <w:pPr>
        <w:spacing w:line="360" w:lineRule="auto"/>
        <w:jc w:val="both"/>
        <w:rPr>
          <w:rFonts w:ascii="Calibri" w:hAnsi="Calibri" w:cs="Times New Roman"/>
          <w:lang w:val="pt-PT"/>
        </w:rPr>
      </w:pPr>
      <w:r>
        <w:rPr>
          <w:rFonts w:ascii="Calibri" w:hAnsi="Calibri" w:cs="Times New Roman"/>
          <w:lang w:val="pt-PT"/>
        </w:rPr>
        <w:t>5.23.</w:t>
      </w:r>
      <w:r>
        <w:rPr>
          <w:rFonts w:ascii="Calibri" w:hAnsi="Calibri" w:cs="Times New Roman"/>
          <w:lang w:val="pt-PT"/>
        </w:rPr>
        <w:tab/>
        <w:t xml:space="preserve">As caixas dos materiais em consignação e/ou comodato deverão conter rótulos para identificação com nome </w:t>
      </w:r>
      <w:r>
        <w:rPr>
          <w:rFonts w:ascii="Calibri" w:hAnsi="Calibri" w:cs="Times New Roman"/>
          <w:lang w:val="pt-PT"/>
        </w:rPr>
        <w:t>compatível com a Autorização de Fornecimento em Consignação. Os rótulos deverão ser preenchidos pelo profissional da CONTRATADA no momento da conferência dos materiais;</w:t>
      </w:r>
    </w:p>
    <w:p w14:paraId="261F149B" w14:textId="77777777" w:rsidR="00472472" w:rsidRDefault="00472472">
      <w:pPr>
        <w:spacing w:line="360" w:lineRule="auto"/>
        <w:jc w:val="both"/>
        <w:rPr>
          <w:rFonts w:ascii="Calibri" w:hAnsi="Calibri" w:cs="Times New Roman"/>
          <w:lang w:val="pt-PT"/>
        </w:rPr>
      </w:pPr>
    </w:p>
    <w:p w14:paraId="11663B61" w14:textId="77777777" w:rsidR="00472472" w:rsidRDefault="00FA124C">
      <w:pPr>
        <w:spacing w:line="360" w:lineRule="auto"/>
        <w:jc w:val="both"/>
        <w:rPr>
          <w:rFonts w:ascii="Calibri" w:hAnsi="Calibri" w:cs="Times New Roman"/>
          <w:lang w:val="pt-PT"/>
        </w:rPr>
      </w:pPr>
      <w:r>
        <w:rPr>
          <w:rFonts w:ascii="Calibri" w:hAnsi="Calibri" w:cs="Times New Roman"/>
          <w:lang w:val="pt-PT"/>
        </w:rPr>
        <w:t>5.24.</w:t>
      </w:r>
      <w:r>
        <w:rPr>
          <w:rFonts w:ascii="Calibri" w:hAnsi="Calibri" w:cs="Times New Roman"/>
          <w:lang w:val="pt-PT"/>
        </w:rPr>
        <w:tab/>
        <w:t>Caso ocorra a inobservância de qualquer condição determinada nos incisos deste a</w:t>
      </w:r>
      <w:r>
        <w:rPr>
          <w:rFonts w:ascii="Calibri" w:hAnsi="Calibri" w:cs="Times New Roman"/>
          <w:lang w:val="pt-PT"/>
        </w:rPr>
        <w:t>rtigo a CONTRATADA ficará passível da aplicação das penalidades previstas no artigo “DAS SANÇÕES ADMINISTRATIVAS”, do edital.</w:t>
      </w:r>
    </w:p>
    <w:p w14:paraId="1A00AD24" w14:textId="77777777" w:rsidR="00472472" w:rsidRDefault="00472472">
      <w:pPr>
        <w:spacing w:line="360" w:lineRule="auto"/>
        <w:jc w:val="both"/>
        <w:rPr>
          <w:rFonts w:ascii="Calibri" w:hAnsi="Calibri" w:cs="Times New Roman"/>
          <w:b/>
          <w:lang w:val="pt-PT"/>
        </w:rPr>
      </w:pPr>
    </w:p>
    <w:p w14:paraId="26FEFAB2"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6.</w:t>
      </w:r>
      <w:r>
        <w:rPr>
          <w:rFonts w:ascii="Calibri" w:hAnsi="Calibri" w:cs="Times New Roman"/>
          <w:b/>
          <w:lang w:val="pt-PT"/>
        </w:rPr>
        <w:tab/>
        <w:t>DA QUALIFICAÇÃO TÉCNICA</w:t>
      </w:r>
    </w:p>
    <w:p w14:paraId="1EE4567B" w14:textId="77777777" w:rsidR="00472472" w:rsidRDefault="00FA124C">
      <w:pPr>
        <w:spacing w:line="360" w:lineRule="auto"/>
        <w:jc w:val="both"/>
        <w:rPr>
          <w:rFonts w:ascii="Calibri" w:hAnsi="Calibri" w:cs="Times New Roman"/>
          <w:lang w:val="pt-PT"/>
        </w:rPr>
      </w:pPr>
      <w:r>
        <w:rPr>
          <w:rFonts w:ascii="Calibri" w:hAnsi="Calibri" w:cs="Times New Roman"/>
          <w:lang w:val="pt-PT"/>
        </w:rPr>
        <w:t>6.1.</w:t>
      </w:r>
      <w:r>
        <w:rPr>
          <w:rFonts w:ascii="Calibri" w:hAnsi="Calibri" w:cs="Times New Roman"/>
          <w:lang w:val="pt-PT"/>
        </w:rPr>
        <w:tab/>
        <w:t>Na habilitação técnica se incluem os requisitos exigidos pela Vigilância Sanitária e outros órgão</w:t>
      </w:r>
      <w:r>
        <w:rPr>
          <w:rFonts w:ascii="Calibri" w:hAnsi="Calibri" w:cs="Times New Roman"/>
          <w:lang w:val="pt-PT"/>
        </w:rPr>
        <w:t>s competentes, para garantir que os interessados em fornecer seus produtos sejam empresas idôneas, inspecionadas periodicamente e assegurem que a qualidade de seus produtos atenda aos requisitos técnicos necessários, compreendendo os seguintes documentos:</w:t>
      </w:r>
    </w:p>
    <w:p w14:paraId="38D68207" w14:textId="77777777" w:rsidR="00472472" w:rsidRDefault="00FA124C">
      <w:pPr>
        <w:spacing w:line="360" w:lineRule="auto"/>
        <w:jc w:val="both"/>
        <w:rPr>
          <w:rFonts w:ascii="Calibri" w:hAnsi="Calibri" w:cs="Times New Roman"/>
          <w:lang w:val="pt-PT"/>
        </w:rPr>
      </w:pPr>
      <w:r>
        <w:rPr>
          <w:rFonts w:ascii="Calibri" w:hAnsi="Calibri" w:cs="Times New Roman"/>
          <w:lang w:val="pt-PT"/>
        </w:rPr>
        <w:t>a)</w:t>
      </w:r>
      <w:r>
        <w:rPr>
          <w:rFonts w:ascii="Calibri" w:hAnsi="Calibri" w:cs="Times New Roman"/>
          <w:lang w:val="pt-PT"/>
        </w:rPr>
        <w:tab/>
        <w:t>Atestado de Capacidade Técnica, fornecido por pessoa jurídica de direito público ou privado, para comprovação da aptidão para o fornecimento de materiais com características, quantidades e prazos compatíveis com o objeto da aquisição em curso;</w:t>
      </w:r>
    </w:p>
    <w:p w14:paraId="18471C1D" w14:textId="77777777" w:rsidR="00472472" w:rsidRDefault="00FA124C">
      <w:pPr>
        <w:spacing w:line="360" w:lineRule="auto"/>
        <w:jc w:val="both"/>
        <w:rPr>
          <w:rFonts w:ascii="Calibri" w:hAnsi="Calibri" w:cs="Times New Roman"/>
          <w:lang w:val="pt-PT"/>
        </w:rPr>
      </w:pPr>
      <w:r>
        <w:rPr>
          <w:rFonts w:ascii="Calibri" w:hAnsi="Calibri" w:cs="Times New Roman"/>
          <w:lang w:val="pt-PT"/>
        </w:rPr>
        <w:t>b)</w:t>
      </w:r>
      <w:r>
        <w:rPr>
          <w:rFonts w:ascii="Calibri" w:hAnsi="Calibri" w:cs="Times New Roman"/>
          <w:lang w:val="pt-PT"/>
        </w:rPr>
        <w:tab/>
        <w:t>Autori</w:t>
      </w:r>
      <w:r>
        <w:rPr>
          <w:rFonts w:ascii="Calibri" w:hAnsi="Calibri" w:cs="Times New Roman"/>
          <w:lang w:val="pt-PT"/>
        </w:rPr>
        <w:t>zação de Funcionamento da Empresa, expedida pela Agência Nacional da Vigilância Sanitária do Ministério da Saúde (ANVISA) em nome do licitante, com atividade específica do objeto da contratação;</w:t>
      </w:r>
    </w:p>
    <w:p w14:paraId="7B0E48A4" w14:textId="77777777" w:rsidR="00472472" w:rsidRDefault="00FA124C">
      <w:pPr>
        <w:spacing w:line="360" w:lineRule="auto"/>
        <w:jc w:val="both"/>
        <w:rPr>
          <w:rFonts w:ascii="Calibri" w:hAnsi="Calibri" w:cs="Times New Roman"/>
          <w:lang w:val="pt-PT"/>
        </w:rPr>
      </w:pPr>
      <w:r>
        <w:rPr>
          <w:rFonts w:ascii="Calibri" w:hAnsi="Calibri" w:cs="Times New Roman"/>
          <w:lang w:val="pt-PT"/>
        </w:rPr>
        <w:t>c)</w:t>
      </w:r>
      <w:r>
        <w:rPr>
          <w:rFonts w:ascii="Calibri" w:hAnsi="Calibri" w:cs="Times New Roman"/>
          <w:lang w:val="pt-PT"/>
        </w:rPr>
        <w:tab/>
        <w:t>Certificados de registro dos produtos expedidos pelo Minis</w:t>
      </w:r>
      <w:r>
        <w:rPr>
          <w:rFonts w:ascii="Calibri" w:hAnsi="Calibri" w:cs="Times New Roman"/>
          <w:lang w:val="pt-PT"/>
        </w:rPr>
        <w:t>tério da Saúde, podendo ser a publicação no Diário Oficial da União, o banco de dados da ANVISA ou o certificado, identificando o número do item correspondente;</w:t>
      </w:r>
    </w:p>
    <w:p w14:paraId="6E05C00D" w14:textId="77777777" w:rsidR="00472472" w:rsidRDefault="00FA124C">
      <w:pPr>
        <w:spacing w:line="360" w:lineRule="auto"/>
        <w:jc w:val="both"/>
        <w:rPr>
          <w:rFonts w:ascii="Calibri" w:hAnsi="Calibri" w:cs="Times New Roman"/>
          <w:lang w:val="pt-PT"/>
        </w:rPr>
      </w:pPr>
      <w:r>
        <w:rPr>
          <w:rFonts w:ascii="Calibri" w:hAnsi="Calibri" w:cs="Times New Roman"/>
          <w:lang w:val="pt-PT"/>
        </w:rPr>
        <w:t>I.</w:t>
      </w:r>
      <w:r>
        <w:rPr>
          <w:rFonts w:ascii="Calibri" w:hAnsi="Calibri" w:cs="Times New Roman"/>
          <w:lang w:val="pt-PT"/>
        </w:rPr>
        <w:tab/>
        <w:t>Caso tenha algum produto que seja dispensado de registro, apresentar  Comunicado de Aceitaçã</w:t>
      </w:r>
      <w:r>
        <w:rPr>
          <w:rFonts w:ascii="Calibri" w:hAnsi="Calibri" w:cs="Times New Roman"/>
          <w:lang w:val="pt-PT"/>
        </w:rPr>
        <w:t>o de Notificação emitido pela ANVISA ou a legislação que dispensa o registro;</w:t>
      </w:r>
    </w:p>
    <w:p w14:paraId="6DA591F4" w14:textId="77777777" w:rsidR="00472472" w:rsidRDefault="00FA124C">
      <w:pPr>
        <w:spacing w:line="360" w:lineRule="auto"/>
        <w:jc w:val="both"/>
        <w:rPr>
          <w:rFonts w:ascii="Calibri" w:hAnsi="Calibri" w:cs="Times New Roman"/>
          <w:lang w:val="pt-PT"/>
        </w:rPr>
      </w:pPr>
      <w:r>
        <w:rPr>
          <w:rFonts w:ascii="Calibri" w:hAnsi="Calibri" w:cs="Times New Roman"/>
          <w:lang w:val="pt-PT"/>
        </w:rPr>
        <w:t>d)</w:t>
      </w:r>
      <w:r>
        <w:rPr>
          <w:rFonts w:ascii="Calibri" w:hAnsi="Calibri" w:cs="Times New Roman"/>
          <w:lang w:val="pt-PT"/>
        </w:rPr>
        <w:tab/>
        <w:t>Não será aceito protocolo de entrega ou solicitação de documento em substituição aos requeridos nos subitens anteriores, com exceção para as revalidações de registro de produt</w:t>
      </w:r>
      <w:r>
        <w:rPr>
          <w:rFonts w:ascii="Calibri" w:hAnsi="Calibri" w:cs="Times New Roman"/>
          <w:lang w:val="pt-PT"/>
        </w:rPr>
        <w:t>o ainda não deferidas pela ANVISA, desde que tenham sido protocolados no primeiro semestre do último ano do quinquênio de validade do documento anterior;</w:t>
      </w:r>
    </w:p>
    <w:p w14:paraId="03DD38C0" w14:textId="77777777" w:rsidR="00472472" w:rsidRDefault="00FA124C">
      <w:pPr>
        <w:spacing w:line="360" w:lineRule="auto"/>
        <w:jc w:val="both"/>
        <w:rPr>
          <w:rFonts w:ascii="Calibri" w:hAnsi="Calibri" w:cs="Times New Roman"/>
          <w:lang w:val="pt-PT"/>
        </w:rPr>
      </w:pPr>
      <w:r>
        <w:rPr>
          <w:rFonts w:ascii="Calibri" w:hAnsi="Calibri" w:cs="Times New Roman"/>
          <w:lang w:val="pt-PT"/>
        </w:rPr>
        <w:t>e)</w:t>
      </w:r>
      <w:r>
        <w:rPr>
          <w:rFonts w:ascii="Calibri" w:hAnsi="Calibri" w:cs="Times New Roman"/>
          <w:lang w:val="pt-PT"/>
        </w:rPr>
        <w:tab/>
        <w:t xml:space="preserve">Licença Sanitária Estadual ou Municipal, compatível com o objeto licitado, emitido pelo Serviço de </w:t>
      </w:r>
      <w:r>
        <w:rPr>
          <w:rFonts w:ascii="Calibri" w:hAnsi="Calibri" w:cs="Times New Roman"/>
          <w:lang w:val="pt-PT"/>
        </w:rPr>
        <w:t>Vigilância Sanitária em nome do licitante, dentro do prazo de validade;</w:t>
      </w:r>
    </w:p>
    <w:p w14:paraId="58D6E202" w14:textId="77777777" w:rsidR="00472472" w:rsidRDefault="00FA124C">
      <w:pPr>
        <w:spacing w:line="360" w:lineRule="auto"/>
        <w:jc w:val="both"/>
        <w:rPr>
          <w:rFonts w:ascii="Calibri" w:hAnsi="Calibri" w:cs="Times New Roman"/>
          <w:lang w:val="pt-PT"/>
        </w:rPr>
      </w:pPr>
      <w:r>
        <w:rPr>
          <w:rFonts w:ascii="Calibri" w:hAnsi="Calibri" w:cs="Times New Roman"/>
          <w:lang w:val="pt-PT"/>
        </w:rPr>
        <w:t>f)</w:t>
      </w:r>
      <w:r>
        <w:rPr>
          <w:rFonts w:ascii="Calibri" w:hAnsi="Calibri" w:cs="Times New Roman"/>
          <w:lang w:val="pt-PT"/>
        </w:rPr>
        <w:tab/>
        <w:t>Em caso da Licença Sanitária vencida, a licitante deverá apresentar documento legível da solicitação (protocolo) de revalidação, acompanhada da Licença Sanitária vencida. A não apre</w:t>
      </w:r>
      <w:r>
        <w:rPr>
          <w:rFonts w:ascii="Calibri" w:hAnsi="Calibri" w:cs="Times New Roman"/>
          <w:lang w:val="pt-PT"/>
        </w:rPr>
        <w:t>sentação implicará na desclassificação da licitante (Art. 22, parágrafo 1º e 2º do Decreto 74.170 de junho de 1974);</w:t>
      </w:r>
    </w:p>
    <w:p w14:paraId="46A952C6" w14:textId="77777777" w:rsidR="00472472" w:rsidRDefault="00472472">
      <w:pPr>
        <w:spacing w:line="360" w:lineRule="auto"/>
        <w:jc w:val="both"/>
        <w:rPr>
          <w:rFonts w:ascii="Calibri" w:hAnsi="Calibri" w:cs="Times New Roman"/>
          <w:b/>
          <w:lang w:val="pt-PT"/>
        </w:rPr>
      </w:pPr>
    </w:p>
    <w:p w14:paraId="68D94CEB"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7.</w:t>
      </w:r>
      <w:r>
        <w:rPr>
          <w:rFonts w:ascii="Calibri" w:hAnsi="Calibri" w:cs="Times New Roman"/>
          <w:b/>
          <w:lang w:val="pt-PT"/>
        </w:rPr>
        <w:tab/>
        <w:t>DAS OBRIGAÇÕES DA CONTRATADA</w:t>
      </w:r>
    </w:p>
    <w:p w14:paraId="7368CF26" w14:textId="77777777" w:rsidR="00472472" w:rsidRDefault="00FA124C">
      <w:pPr>
        <w:spacing w:line="360" w:lineRule="auto"/>
        <w:jc w:val="both"/>
        <w:rPr>
          <w:rFonts w:ascii="Calibri" w:hAnsi="Calibri" w:cs="Times New Roman"/>
          <w:lang w:val="pt-PT"/>
        </w:rPr>
      </w:pPr>
      <w:r>
        <w:rPr>
          <w:rFonts w:ascii="Calibri" w:hAnsi="Calibri" w:cs="Times New Roman"/>
          <w:lang w:val="pt-PT"/>
        </w:rPr>
        <w:t>7.1.</w:t>
      </w:r>
      <w:r>
        <w:rPr>
          <w:rFonts w:ascii="Calibri" w:hAnsi="Calibri" w:cs="Times New Roman"/>
          <w:lang w:val="pt-PT"/>
        </w:rPr>
        <w:tab/>
        <w:t>Assinar e devolver a Ata de Registro de Preços até 05 (cinco) dias úteis após o seu recebimento, incl</w:t>
      </w:r>
      <w:r>
        <w:rPr>
          <w:rFonts w:ascii="Calibri" w:hAnsi="Calibri" w:cs="Times New Roman"/>
          <w:lang w:val="pt-PT"/>
        </w:rPr>
        <w:t>usive, podendo ser assinada por meio eletrônico, na forma da lei;</w:t>
      </w:r>
    </w:p>
    <w:p w14:paraId="16DFE7B5" w14:textId="77777777" w:rsidR="00472472" w:rsidRDefault="00FA124C">
      <w:pPr>
        <w:spacing w:line="360" w:lineRule="auto"/>
        <w:jc w:val="both"/>
        <w:rPr>
          <w:rFonts w:ascii="Calibri" w:hAnsi="Calibri" w:cs="Times New Roman"/>
          <w:lang w:val="pt-PT"/>
        </w:rPr>
      </w:pPr>
      <w:r>
        <w:rPr>
          <w:rFonts w:ascii="Calibri" w:hAnsi="Calibri" w:cs="Times New Roman"/>
          <w:lang w:val="pt-PT"/>
        </w:rPr>
        <w:t>7.2.</w:t>
      </w:r>
      <w:r>
        <w:rPr>
          <w:rFonts w:ascii="Calibri" w:hAnsi="Calibri" w:cs="Times New Roman"/>
          <w:lang w:val="pt-PT"/>
        </w:rPr>
        <w:tab/>
        <w:t>Quando se aplicar, apresentar a descrição completa dos instrumentais cirúrgicos e/ou itens acessórios de suporte que serão cedidos em regime de cessão gratuita de uso, bem como o respec</w:t>
      </w:r>
      <w:r>
        <w:rPr>
          <w:rFonts w:ascii="Calibri" w:hAnsi="Calibri" w:cs="Times New Roman"/>
          <w:lang w:val="pt-PT"/>
        </w:rPr>
        <w:t>tivo valor unitário, valor total, quantidade, marca, fabricante, modelo, devendo ser formalizada em formulário próprio da licitante e, se importados, traduzida para língua portuguesa;</w:t>
      </w:r>
    </w:p>
    <w:p w14:paraId="26C8CAD2" w14:textId="77777777" w:rsidR="00472472" w:rsidRDefault="00FA124C">
      <w:pPr>
        <w:spacing w:line="360" w:lineRule="auto"/>
        <w:jc w:val="both"/>
        <w:rPr>
          <w:rFonts w:ascii="Calibri" w:hAnsi="Calibri" w:cs="Times New Roman"/>
          <w:lang w:val="pt-PT"/>
        </w:rPr>
      </w:pPr>
      <w:r>
        <w:rPr>
          <w:rFonts w:ascii="Calibri" w:hAnsi="Calibri" w:cs="Times New Roman"/>
          <w:lang w:val="pt-PT"/>
        </w:rPr>
        <w:t>7.3.</w:t>
      </w:r>
      <w:r>
        <w:rPr>
          <w:rFonts w:ascii="Calibri" w:hAnsi="Calibri" w:cs="Times New Roman"/>
          <w:lang w:val="pt-PT"/>
        </w:rPr>
        <w:tab/>
        <w:t>Executar fielmente o objeto contratado, de acordo com as normas leg</w:t>
      </w:r>
      <w:r>
        <w:rPr>
          <w:rFonts w:ascii="Calibri" w:hAnsi="Calibri" w:cs="Times New Roman"/>
          <w:lang w:val="pt-PT"/>
        </w:rPr>
        <w:t>ais, verificando sempre o seu bom desempenho, cumprindo as condições e os prazos estabelecidos em conformidade com o instrumento convocatório, observando sempre os critérios de qualidade dos produtos a serem fornecidos;</w:t>
      </w:r>
    </w:p>
    <w:p w14:paraId="00199962" w14:textId="77777777" w:rsidR="00472472" w:rsidRDefault="00FA124C">
      <w:pPr>
        <w:spacing w:line="360" w:lineRule="auto"/>
        <w:jc w:val="both"/>
        <w:rPr>
          <w:rFonts w:ascii="Calibri" w:hAnsi="Calibri" w:cs="Times New Roman"/>
          <w:lang w:val="pt-PT"/>
        </w:rPr>
      </w:pPr>
      <w:r>
        <w:rPr>
          <w:rFonts w:ascii="Calibri" w:hAnsi="Calibri" w:cs="Times New Roman"/>
          <w:lang w:val="pt-PT"/>
        </w:rPr>
        <w:t>7.4.</w:t>
      </w:r>
      <w:r>
        <w:rPr>
          <w:rFonts w:ascii="Calibri" w:hAnsi="Calibri" w:cs="Times New Roman"/>
          <w:lang w:val="pt-PT"/>
        </w:rPr>
        <w:tab/>
        <w:t>Comunicar ao HU-UFMA/EBSERH, no</w:t>
      </w:r>
      <w:r>
        <w:rPr>
          <w:rFonts w:ascii="Calibri" w:hAnsi="Calibri" w:cs="Times New Roman"/>
          <w:lang w:val="pt-PT"/>
        </w:rPr>
        <w:t xml:space="preserve"> prazo máximo de 48 (quarenta e oito) horas que antecede o prazo de vencimento da entrega, os motivos que impossibilitem o cumprimento do prazo de entrega previsto, com a devida comprovação;</w:t>
      </w:r>
    </w:p>
    <w:p w14:paraId="711DF5D4" w14:textId="77777777" w:rsidR="00472472" w:rsidRDefault="00FA124C">
      <w:pPr>
        <w:spacing w:line="360" w:lineRule="auto"/>
        <w:jc w:val="both"/>
        <w:rPr>
          <w:rFonts w:ascii="Calibri" w:hAnsi="Calibri" w:cs="Times New Roman"/>
          <w:lang w:val="pt-PT"/>
        </w:rPr>
      </w:pPr>
      <w:r>
        <w:rPr>
          <w:rFonts w:ascii="Calibri" w:hAnsi="Calibri" w:cs="Times New Roman"/>
          <w:lang w:val="pt-PT"/>
        </w:rPr>
        <w:t>7.5.</w:t>
      </w:r>
      <w:r>
        <w:rPr>
          <w:rFonts w:ascii="Calibri" w:hAnsi="Calibri" w:cs="Times New Roman"/>
          <w:lang w:val="pt-PT"/>
        </w:rPr>
        <w:tab/>
        <w:t xml:space="preserve">Executar o objeto contratual através de pessoas </w:t>
      </w:r>
      <w:r>
        <w:rPr>
          <w:rFonts w:ascii="Calibri" w:hAnsi="Calibri" w:cs="Times New Roman"/>
          <w:lang w:val="pt-PT"/>
        </w:rPr>
        <w:t>idôneas, assumindo total responsabilidade para quaisquer danos ou faltas que as mesmas venham a cometer no desempenho de suas funções, obrigando-se a indenizar a CONTRATANTE, por todos os danos e prejuízos que eventualmente ocasionarem;</w:t>
      </w:r>
    </w:p>
    <w:p w14:paraId="256CACD2" w14:textId="77777777" w:rsidR="00472472" w:rsidRDefault="00FA124C">
      <w:pPr>
        <w:spacing w:line="360" w:lineRule="auto"/>
        <w:jc w:val="both"/>
        <w:rPr>
          <w:rFonts w:ascii="Calibri" w:hAnsi="Calibri" w:cs="Times New Roman"/>
          <w:lang w:val="pt-PT"/>
        </w:rPr>
      </w:pPr>
      <w:r>
        <w:rPr>
          <w:rFonts w:ascii="Calibri" w:hAnsi="Calibri" w:cs="Times New Roman"/>
          <w:lang w:val="pt-PT"/>
        </w:rPr>
        <w:t>7.6.</w:t>
      </w:r>
      <w:r>
        <w:rPr>
          <w:rFonts w:ascii="Calibri" w:hAnsi="Calibri" w:cs="Times New Roman"/>
          <w:lang w:val="pt-PT"/>
        </w:rPr>
        <w:tab/>
        <w:t>Responsabiliza</w:t>
      </w:r>
      <w:r>
        <w:rPr>
          <w:rFonts w:ascii="Calibri" w:hAnsi="Calibri" w:cs="Times New Roman"/>
          <w:lang w:val="pt-PT"/>
        </w:rPr>
        <w:t>r-se por todas as despesas, impostos, encargos trabalhistas, previdenciários, comerciais, taxas, fretes, seguros, deslocamento de pessoal, prestação de garantia e quaisquer outros custos diretos e indiretos que incidam ou venham a incidir sobre os produtos</w:t>
      </w:r>
      <w:r>
        <w:rPr>
          <w:rFonts w:ascii="Calibri" w:hAnsi="Calibri" w:cs="Times New Roman"/>
          <w:lang w:val="pt-PT"/>
        </w:rPr>
        <w:t xml:space="preserve"> ofertados;</w:t>
      </w:r>
    </w:p>
    <w:p w14:paraId="552EBDA5" w14:textId="77777777" w:rsidR="00472472" w:rsidRDefault="00FA124C">
      <w:pPr>
        <w:spacing w:line="360" w:lineRule="auto"/>
        <w:jc w:val="both"/>
        <w:rPr>
          <w:rFonts w:ascii="Calibri" w:hAnsi="Calibri" w:cs="Times New Roman"/>
          <w:lang w:val="pt-PT"/>
        </w:rPr>
      </w:pPr>
      <w:r>
        <w:rPr>
          <w:rFonts w:ascii="Calibri" w:hAnsi="Calibri" w:cs="Times New Roman"/>
          <w:lang w:val="pt-PT"/>
        </w:rPr>
        <w:t>7.7.</w:t>
      </w:r>
      <w:r>
        <w:rPr>
          <w:rFonts w:ascii="Calibri" w:hAnsi="Calibri" w:cs="Times New Roman"/>
          <w:lang w:val="pt-PT"/>
        </w:rPr>
        <w:tab/>
        <w:t>Reparar, corrigir, remover, refazer ou substituir imediatamente, às suas expensas, no todo ou em parte, os produtos, em que se verificarem imperfeições, defeitos, incorreções ou que vierem ser rejeitados pela CONTRATANTE, observando o praz</w:t>
      </w:r>
      <w:r>
        <w:rPr>
          <w:rFonts w:ascii="Calibri" w:hAnsi="Calibri" w:cs="Times New Roman"/>
          <w:lang w:val="pt-PT"/>
        </w:rPr>
        <w:t>o de 20 (vinte) dias corridos, a contar da notificação da CONTRATADA, sem prejuízo da aplicação das penalidades;</w:t>
      </w:r>
    </w:p>
    <w:p w14:paraId="7D2E361C" w14:textId="77777777" w:rsidR="00472472" w:rsidRDefault="00FA124C">
      <w:pPr>
        <w:spacing w:line="360" w:lineRule="auto"/>
        <w:jc w:val="both"/>
        <w:rPr>
          <w:rFonts w:ascii="Calibri" w:hAnsi="Calibri" w:cs="Times New Roman"/>
          <w:lang w:val="pt-PT"/>
        </w:rPr>
      </w:pPr>
      <w:r>
        <w:rPr>
          <w:rFonts w:ascii="Calibri" w:hAnsi="Calibri" w:cs="Times New Roman"/>
          <w:lang w:val="pt-PT"/>
        </w:rPr>
        <w:t>7.8.</w:t>
      </w:r>
      <w:r>
        <w:rPr>
          <w:rFonts w:ascii="Calibri" w:hAnsi="Calibri" w:cs="Times New Roman"/>
          <w:lang w:val="pt-PT"/>
        </w:rPr>
        <w:tab/>
        <w:t>Arcar com despesas decorrentes de qualquer infração seja qual for, desde que praticadas por seus técnicos durante a execução do objeto con</w:t>
      </w:r>
      <w:r>
        <w:rPr>
          <w:rFonts w:ascii="Calibri" w:hAnsi="Calibri" w:cs="Times New Roman"/>
          <w:lang w:val="pt-PT"/>
        </w:rPr>
        <w:t>tratado, ainda que no recinto da CONTRATANTE;</w:t>
      </w:r>
    </w:p>
    <w:p w14:paraId="70DEC1D6" w14:textId="77777777" w:rsidR="00472472" w:rsidRDefault="00FA124C">
      <w:pPr>
        <w:spacing w:line="360" w:lineRule="auto"/>
        <w:jc w:val="both"/>
        <w:rPr>
          <w:rFonts w:ascii="Calibri" w:hAnsi="Calibri" w:cs="Times New Roman"/>
          <w:lang w:val="pt-PT"/>
        </w:rPr>
      </w:pPr>
      <w:r>
        <w:rPr>
          <w:rFonts w:ascii="Calibri" w:hAnsi="Calibri" w:cs="Times New Roman"/>
          <w:lang w:val="pt-PT"/>
        </w:rPr>
        <w:t>7.9.</w:t>
      </w:r>
      <w:r>
        <w:rPr>
          <w:rFonts w:ascii="Calibri" w:hAnsi="Calibri" w:cs="Times New Roman"/>
          <w:lang w:val="pt-PT"/>
        </w:rPr>
        <w:tab/>
        <w:t>Comunicar  à  CONTRATANTE,  por  escrito,   qualquer   anormalidade   de   caráter urgente e prestar esclarecimentos julgados necessários;</w:t>
      </w:r>
    </w:p>
    <w:p w14:paraId="2CBF1DB6" w14:textId="77777777" w:rsidR="00472472" w:rsidRDefault="00FA124C">
      <w:pPr>
        <w:spacing w:line="360" w:lineRule="auto"/>
        <w:jc w:val="both"/>
        <w:rPr>
          <w:rFonts w:ascii="Calibri" w:hAnsi="Calibri" w:cs="Times New Roman"/>
          <w:lang w:val="pt-PT"/>
        </w:rPr>
      </w:pPr>
      <w:r>
        <w:rPr>
          <w:rFonts w:ascii="Calibri" w:hAnsi="Calibri" w:cs="Times New Roman"/>
          <w:lang w:val="pt-PT"/>
        </w:rPr>
        <w:t>7.10.</w:t>
      </w:r>
      <w:r>
        <w:rPr>
          <w:rFonts w:ascii="Calibri" w:hAnsi="Calibri" w:cs="Times New Roman"/>
          <w:lang w:val="pt-PT"/>
        </w:rPr>
        <w:tab/>
        <w:t xml:space="preserve">Assumir a responsabilidade por todos os encargos </w:t>
      </w:r>
      <w:r>
        <w:rPr>
          <w:rFonts w:ascii="Calibri" w:hAnsi="Calibri" w:cs="Times New Roman"/>
          <w:lang w:val="pt-PT"/>
        </w:rPr>
        <w:t>previdenciários e obrigações sociais previstos na legislação social e trabalhista em vigor, obrigando-se a saldá- los na época própria, uma vez que os seus empregados não manterão nenhum vínculo empregatício com a CONTRATANTE;</w:t>
      </w:r>
    </w:p>
    <w:p w14:paraId="3AE3A968" w14:textId="77777777" w:rsidR="00472472" w:rsidRDefault="00FA124C">
      <w:pPr>
        <w:spacing w:line="360" w:lineRule="auto"/>
        <w:jc w:val="both"/>
        <w:rPr>
          <w:rFonts w:ascii="Calibri" w:hAnsi="Calibri" w:cs="Times New Roman"/>
          <w:lang w:val="pt-PT"/>
        </w:rPr>
      </w:pPr>
      <w:r>
        <w:rPr>
          <w:rFonts w:ascii="Calibri" w:hAnsi="Calibri" w:cs="Times New Roman"/>
          <w:lang w:val="pt-PT"/>
        </w:rPr>
        <w:t>7.11.</w:t>
      </w:r>
      <w:r>
        <w:rPr>
          <w:rFonts w:ascii="Calibri" w:hAnsi="Calibri" w:cs="Times New Roman"/>
          <w:lang w:val="pt-PT"/>
        </w:rPr>
        <w:tab/>
        <w:t>Assumir, também, a resp</w:t>
      </w:r>
      <w:r>
        <w:rPr>
          <w:rFonts w:ascii="Calibri" w:hAnsi="Calibri" w:cs="Times New Roman"/>
          <w:lang w:val="pt-PT"/>
        </w:rPr>
        <w:t>onsabilidade por todas as providências e obrigações estabelecidas na legislação específica de acidentes do trabalho, quando, em ocorrência da espécie, forem vítimas os seus empregados no desempenho das atividades pertinentes ao contrato ou em conexão com e</w:t>
      </w:r>
      <w:r>
        <w:rPr>
          <w:rFonts w:ascii="Calibri" w:hAnsi="Calibri" w:cs="Times New Roman"/>
          <w:lang w:val="pt-PT"/>
        </w:rPr>
        <w:t>las, ainda que nas dependências da CONTRATANTE;</w:t>
      </w:r>
    </w:p>
    <w:p w14:paraId="4AE6CFE6" w14:textId="77777777" w:rsidR="00472472" w:rsidRDefault="00FA124C">
      <w:pPr>
        <w:spacing w:line="360" w:lineRule="auto"/>
        <w:jc w:val="both"/>
        <w:rPr>
          <w:rFonts w:ascii="Calibri" w:hAnsi="Calibri" w:cs="Times New Roman"/>
          <w:lang w:val="pt-PT"/>
        </w:rPr>
      </w:pPr>
      <w:r>
        <w:rPr>
          <w:rFonts w:ascii="Calibri" w:hAnsi="Calibri" w:cs="Times New Roman"/>
          <w:lang w:val="pt-PT"/>
        </w:rPr>
        <w:t>7.12.</w:t>
      </w:r>
      <w:r>
        <w:rPr>
          <w:rFonts w:ascii="Calibri" w:hAnsi="Calibri" w:cs="Times New Roman"/>
          <w:lang w:val="pt-PT"/>
        </w:rPr>
        <w:tab/>
        <w:t>Manter um preposto, aceito pela Administração da CONTRATANTE, durante o período de vigência do contrato, para representá-la sempre que for necessário;</w:t>
      </w:r>
    </w:p>
    <w:p w14:paraId="13C29196" w14:textId="77777777" w:rsidR="00472472" w:rsidRDefault="00FA124C">
      <w:pPr>
        <w:spacing w:line="360" w:lineRule="auto"/>
        <w:jc w:val="both"/>
        <w:rPr>
          <w:rFonts w:ascii="Calibri" w:hAnsi="Calibri" w:cs="Times New Roman"/>
          <w:lang w:val="pt-PT"/>
        </w:rPr>
      </w:pPr>
      <w:r>
        <w:rPr>
          <w:rFonts w:ascii="Calibri" w:hAnsi="Calibri" w:cs="Times New Roman"/>
          <w:lang w:val="pt-PT"/>
        </w:rPr>
        <w:t>7.13.</w:t>
      </w:r>
      <w:r>
        <w:rPr>
          <w:rFonts w:ascii="Calibri" w:hAnsi="Calibri" w:cs="Times New Roman"/>
          <w:lang w:val="pt-PT"/>
        </w:rPr>
        <w:tab/>
        <w:t>Responsabilizar-se solidariamente pelos vício</w:t>
      </w:r>
      <w:r>
        <w:rPr>
          <w:rFonts w:ascii="Calibri" w:hAnsi="Calibri" w:cs="Times New Roman"/>
          <w:lang w:val="pt-PT"/>
        </w:rPr>
        <w:t xml:space="preserve">s de qualidade e/ou quantidade que os torne irrecuperáveis, impróprios ou inadequados à utilização a que se destinam ou que lhes diminua o valor, assim como por aqueles decorrentes da disparidade com as indicações constantes da embalagem, de acordo com os </w:t>
      </w:r>
      <w:r>
        <w:rPr>
          <w:rFonts w:ascii="Calibri" w:hAnsi="Calibri" w:cs="Times New Roman"/>
          <w:lang w:val="pt-PT"/>
        </w:rPr>
        <w:t>artigos 12, 13 e 17 a 27, do Código de Defesa do Consumidor (Lei nº 8.078/1990);</w:t>
      </w:r>
    </w:p>
    <w:p w14:paraId="2A57D19B" w14:textId="77777777" w:rsidR="00472472" w:rsidRDefault="00FA124C">
      <w:pPr>
        <w:spacing w:line="360" w:lineRule="auto"/>
        <w:jc w:val="both"/>
        <w:rPr>
          <w:rFonts w:ascii="Calibri" w:hAnsi="Calibri" w:cs="Times New Roman"/>
          <w:lang w:val="pt-PT"/>
        </w:rPr>
      </w:pPr>
      <w:r>
        <w:rPr>
          <w:rFonts w:ascii="Calibri" w:hAnsi="Calibri" w:cs="Times New Roman"/>
          <w:lang w:val="pt-PT"/>
        </w:rPr>
        <w:t>7.14.</w:t>
      </w:r>
      <w:r>
        <w:rPr>
          <w:rFonts w:ascii="Calibri" w:hAnsi="Calibri" w:cs="Times New Roman"/>
          <w:lang w:val="pt-PT"/>
        </w:rPr>
        <w:tab/>
        <w:t>Apresentar, quando solicitado pela CONTRATANTE, o Certificado de Boas Práticas de Fabricação – CBPF, emitido pela Agência Nacional de Vigilância Sanitária (ANVISA), do M</w:t>
      </w:r>
      <w:r>
        <w:rPr>
          <w:rFonts w:ascii="Calibri" w:hAnsi="Calibri" w:cs="Times New Roman"/>
          <w:lang w:val="pt-PT"/>
        </w:rPr>
        <w:t>inistério da Saúde (RDC 39/2013), podendo ser a a publicação no Diário Oficial da União ou o próprio certificado;</w:t>
      </w:r>
    </w:p>
    <w:p w14:paraId="0610DDEF" w14:textId="77777777" w:rsidR="00472472" w:rsidRDefault="00FA124C">
      <w:pPr>
        <w:spacing w:line="360" w:lineRule="auto"/>
        <w:jc w:val="both"/>
        <w:rPr>
          <w:rFonts w:ascii="Calibri" w:hAnsi="Calibri" w:cs="Times New Roman"/>
          <w:lang w:val="pt-PT"/>
        </w:rPr>
      </w:pPr>
      <w:r>
        <w:rPr>
          <w:rFonts w:ascii="Calibri" w:hAnsi="Calibri" w:cs="Times New Roman"/>
          <w:lang w:val="pt-PT"/>
        </w:rPr>
        <w:t>a)</w:t>
      </w:r>
      <w:r>
        <w:rPr>
          <w:rFonts w:ascii="Calibri" w:hAnsi="Calibri" w:cs="Times New Roman"/>
          <w:lang w:val="pt-PT"/>
        </w:rPr>
        <w:tab/>
        <w:t>Caso tenha algum produto que seja dispensado do Certificado de Boas Práticas de Fabricação, apresentar cópia de documento ou a legislação q</w:t>
      </w:r>
      <w:r>
        <w:rPr>
          <w:rFonts w:ascii="Calibri" w:hAnsi="Calibri" w:cs="Times New Roman"/>
          <w:lang w:val="pt-PT"/>
        </w:rPr>
        <w:t>ue dispensa o certificado;</w:t>
      </w:r>
    </w:p>
    <w:p w14:paraId="501EDD42" w14:textId="77777777" w:rsidR="00472472" w:rsidRDefault="00FA124C">
      <w:pPr>
        <w:spacing w:line="360" w:lineRule="auto"/>
        <w:jc w:val="both"/>
        <w:rPr>
          <w:rFonts w:ascii="Calibri" w:hAnsi="Calibri" w:cs="Times New Roman"/>
          <w:lang w:val="pt-PT"/>
        </w:rPr>
      </w:pPr>
      <w:r>
        <w:rPr>
          <w:rFonts w:ascii="Calibri" w:hAnsi="Calibri" w:cs="Times New Roman"/>
          <w:lang w:val="pt-PT"/>
        </w:rPr>
        <w:t>b)</w:t>
      </w:r>
      <w:r>
        <w:rPr>
          <w:rFonts w:ascii="Calibri" w:hAnsi="Calibri" w:cs="Times New Roman"/>
          <w:lang w:val="pt-PT"/>
        </w:rPr>
        <w:tab/>
        <w:t>Caso o produto seja importado o Certificado de Boas Práticas de Fabricação deverá ser apresentado com a devida tradução para a língua portuguesa, por tradutor oficial;</w:t>
      </w:r>
    </w:p>
    <w:p w14:paraId="4B1B1919" w14:textId="77777777" w:rsidR="00472472" w:rsidRDefault="00FA124C">
      <w:pPr>
        <w:spacing w:line="360" w:lineRule="auto"/>
        <w:jc w:val="both"/>
        <w:rPr>
          <w:rFonts w:ascii="Calibri" w:hAnsi="Calibri" w:cs="Times New Roman"/>
          <w:lang w:val="pt-PT"/>
        </w:rPr>
      </w:pPr>
      <w:r>
        <w:rPr>
          <w:rFonts w:ascii="Calibri" w:hAnsi="Calibri" w:cs="Times New Roman"/>
          <w:lang w:val="pt-PT"/>
        </w:rPr>
        <w:t>7.15.</w:t>
      </w:r>
      <w:r>
        <w:rPr>
          <w:rFonts w:ascii="Calibri" w:hAnsi="Calibri" w:cs="Times New Roman"/>
          <w:lang w:val="pt-PT"/>
        </w:rPr>
        <w:tab/>
        <w:t>Disponibilizar, caso produza ou comercialize materia</w:t>
      </w:r>
      <w:r>
        <w:rPr>
          <w:rFonts w:ascii="Calibri" w:hAnsi="Calibri" w:cs="Times New Roman"/>
          <w:lang w:val="pt-PT"/>
        </w:rPr>
        <w:t>is perfuro cortantes, para os trabalhadores dos serviços de saúde, capacitação sobre a correta utilização do dispositivo de segurança, conforme previsto no art. 1º, subitem 32.2.4.16.1, da Portaria MTE nº 1.748/2011;</w:t>
      </w:r>
    </w:p>
    <w:p w14:paraId="699EB20A" w14:textId="77777777" w:rsidR="00472472" w:rsidRDefault="00FA124C">
      <w:pPr>
        <w:spacing w:line="360" w:lineRule="auto"/>
        <w:jc w:val="both"/>
        <w:rPr>
          <w:rFonts w:ascii="Calibri" w:hAnsi="Calibri" w:cs="Times New Roman"/>
          <w:lang w:val="pt-PT"/>
        </w:rPr>
      </w:pPr>
      <w:r>
        <w:rPr>
          <w:rFonts w:ascii="Calibri" w:hAnsi="Calibri" w:cs="Times New Roman"/>
          <w:lang w:val="pt-PT"/>
        </w:rPr>
        <w:t>7.16.</w:t>
      </w:r>
      <w:r>
        <w:rPr>
          <w:rFonts w:ascii="Calibri" w:hAnsi="Calibri" w:cs="Times New Roman"/>
          <w:lang w:val="pt-PT"/>
        </w:rPr>
        <w:tab/>
        <w:t>Disponibilizar um orientador técn</w:t>
      </w:r>
      <w:r>
        <w:rPr>
          <w:rFonts w:ascii="Calibri" w:hAnsi="Calibri" w:cs="Times New Roman"/>
          <w:lang w:val="pt-PT"/>
        </w:rPr>
        <w:t>ico exclusivamente para esta função, caso haja necessidade de uso ou montagem da OPME no estabelecimento de saúde;</w:t>
      </w:r>
    </w:p>
    <w:p w14:paraId="0821214C" w14:textId="77777777" w:rsidR="00472472" w:rsidRDefault="00FA124C">
      <w:pPr>
        <w:spacing w:line="360" w:lineRule="auto"/>
        <w:jc w:val="both"/>
        <w:rPr>
          <w:rFonts w:ascii="Calibri" w:hAnsi="Calibri" w:cs="Times New Roman"/>
          <w:lang w:val="pt-PT"/>
        </w:rPr>
      </w:pPr>
      <w:r>
        <w:rPr>
          <w:rFonts w:ascii="Calibri" w:hAnsi="Calibri" w:cs="Times New Roman"/>
          <w:lang w:val="pt-PT"/>
        </w:rPr>
        <w:t>7.17.</w:t>
      </w:r>
      <w:r>
        <w:rPr>
          <w:rFonts w:ascii="Calibri" w:hAnsi="Calibri" w:cs="Times New Roman"/>
          <w:lang w:val="pt-PT"/>
        </w:rPr>
        <w:tab/>
        <w:t xml:space="preserve">Realizar treinamentos periódicos com a equipe de profissionais da saúde para correta utilização dos materiais licitados e equipamentos </w:t>
      </w:r>
      <w:r>
        <w:rPr>
          <w:rFonts w:ascii="Calibri" w:hAnsi="Calibri" w:cs="Times New Roman"/>
          <w:lang w:val="pt-PT"/>
        </w:rPr>
        <w:t>eventualmente cedidos, sobretudo, no tocante à limpeza, preparo e esterilização dos insumos de uso nos procedimentos cirúrgicos, com um intervalo médio de 06 (seis) meses ou sempre que houver novas aquisições. Em sendo o caso, disponibilizar materiais de a</w:t>
      </w:r>
      <w:r>
        <w:rPr>
          <w:rFonts w:ascii="Calibri" w:hAnsi="Calibri" w:cs="Times New Roman"/>
          <w:lang w:val="pt-PT"/>
        </w:rPr>
        <w:t>poio operacional como manuais e/ou catálogos dos materiais para consultas, com uma versão em português e a relação da rede de assistência técnica autorizada;</w:t>
      </w:r>
    </w:p>
    <w:p w14:paraId="7A071727" w14:textId="77777777" w:rsidR="00472472" w:rsidRDefault="00FA124C">
      <w:pPr>
        <w:spacing w:line="360" w:lineRule="auto"/>
        <w:jc w:val="both"/>
        <w:rPr>
          <w:rFonts w:ascii="Calibri" w:hAnsi="Calibri" w:cs="Times New Roman"/>
          <w:lang w:val="pt-PT"/>
        </w:rPr>
      </w:pPr>
      <w:r>
        <w:rPr>
          <w:rFonts w:ascii="Calibri" w:hAnsi="Calibri" w:cs="Times New Roman"/>
          <w:lang w:val="pt-PT"/>
        </w:rPr>
        <w:t>7.18.</w:t>
      </w:r>
      <w:r>
        <w:rPr>
          <w:rFonts w:ascii="Calibri" w:hAnsi="Calibri" w:cs="Times New Roman"/>
          <w:lang w:val="pt-PT"/>
        </w:rPr>
        <w:tab/>
        <w:t xml:space="preserve">Disponibilizar um profissional Instrumentador para o serviço sempre que solicitado; o mesmo </w:t>
      </w:r>
      <w:r>
        <w:rPr>
          <w:rFonts w:ascii="Calibri" w:hAnsi="Calibri" w:cs="Times New Roman"/>
          <w:lang w:val="pt-PT"/>
        </w:rPr>
        <w:t>deverá se apresentar com 01 (uma) hora de antecedência ao início do procedimento cirúrgico no centro cirúrgico do HU-UFMA/EBSERH;</w:t>
      </w:r>
    </w:p>
    <w:p w14:paraId="7D103C5C" w14:textId="77777777" w:rsidR="00472472" w:rsidRDefault="00FA124C">
      <w:pPr>
        <w:spacing w:line="360" w:lineRule="auto"/>
        <w:jc w:val="both"/>
        <w:rPr>
          <w:rFonts w:ascii="Calibri" w:hAnsi="Calibri" w:cs="Times New Roman"/>
          <w:lang w:val="pt-PT"/>
        </w:rPr>
      </w:pPr>
      <w:r>
        <w:rPr>
          <w:rFonts w:ascii="Calibri" w:hAnsi="Calibri" w:cs="Times New Roman"/>
          <w:lang w:val="pt-PT"/>
        </w:rPr>
        <w:t>7.19.</w:t>
      </w:r>
      <w:r>
        <w:rPr>
          <w:rFonts w:ascii="Calibri" w:hAnsi="Calibri" w:cs="Times New Roman"/>
          <w:lang w:val="pt-PT"/>
        </w:rPr>
        <w:tab/>
        <w:t>O Instrumentador cirúrgico deverá cumprir as normas e rotinas internas de assepsia cirúrgica, bem como acatar as orienta</w:t>
      </w:r>
      <w:r>
        <w:rPr>
          <w:rFonts w:ascii="Calibri" w:hAnsi="Calibri" w:cs="Times New Roman"/>
          <w:lang w:val="pt-PT"/>
        </w:rPr>
        <w:t>ções complementares relacionadas ao ato anestésico-cirúrgico e movimentação dos produtos para saúde, bem como cumprir as rotinas padronizadas na Unidade de Processamento de Materiais Esterilizados, referentes ao processamento dos artigos;</w:t>
      </w:r>
    </w:p>
    <w:p w14:paraId="72E885BD" w14:textId="77777777" w:rsidR="00472472" w:rsidRDefault="00FA124C">
      <w:pPr>
        <w:spacing w:line="360" w:lineRule="auto"/>
        <w:jc w:val="both"/>
        <w:rPr>
          <w:rFonts w:ascii="Calibri" w:hAnsi="Calibri" w:cs="Times New Roman"/>
          <w:lang w:val="pt-PT"/>
        </w:rPr>
      </w:pPr>
      <w:r>
        <w:rPr>
          <w:rFonts w:ascii="Calibri" w:hAnsi="Calibri" w:cs="Times New Roman"/>
          <w:lang w:val="pt-PT"/>
        </w:rPr>
        <w:t>7.20.</w:t>
      </w:r>
      <w:r>
        <w:rPr>
          <w:rFonts w:ascii="Calibri" w:hAnsi="Calibri" w:cs="Times New Roman"/>
          <w:lang w:val="pt-PT"/>
        </w:rPr>
        <w:tab/>
        <w:t>É de respon</w:t>
      </w:r>
      <w:r>
        <w:rPr>
          <w:rFonts w:ascii="Calibri" w:hAnsi="Calibri" w:cs="Times New Roman"/>
          <w:lang w:val="pt-PT"/>
        </w:rPr>
        <w:t>sabilidade do Instrumentador a conferência dos produtos para saúde em consignação/comodato que serão utilizados no ato cirúrgico, e também na transferência dos mesmos do centro cirúrgico para a Unidade de Processamento de Materiais Esterilizados;</w:t>
      </w:r>
    </w:p>
    <w:p w14:paraId="5D5F884A" w14:textId="77777777" w:rsidR="00472472" w:rsidRDefault="00FA124C">
      <w:pPr>
        <w:spacing w:line="360" w:lineRule="auto"/>
        <w:jc w:val="both"/>
        <w:rPr>
          <w:rFonts w:ascii="Calibri" w:hAnsi="Calibri" w:cs="Times New Roman"/>
          <w:lang w:val="pt-PT"/>
        </w:rPr>
      </w:pPr>
      <w:r>
        <w:rPr>
          <w:rFonts w:ascii="Calibri" w:hAnsi="Calibri" w:cs="Times New Roman"/>
          <w:lang w:val="pt-PT"/>
        </w:rPr>
        <w:t>7.21.</w:t>
      </w:r>
      <w:r>
        <w:rPr>
          <w:rFonts w:ascii="Calibri" w:hAnsi="Calibri" w:cs="Times New Roman"/>
          <w:lang w:val="pt-PT"/>
        </w:rPr>
        <w:tab/>
        <w:t>Rec</w:t>
      </w:r>
      <w:r>
        <w:rPr>
          <w:rFonts w:ascii="Calibri" w:hAnsi="Calibri" w:cs="Times New Roman"/>
          <w:lang w:val="pt-PT"/>
        </w:rPr>
        <w:t>eber a devolução do bem colocado à disposição da comodatária, na ocasião em que ocorrer o encerramento da Ata de Registro de Preços, conferindo detalhadamente as condições do equipamento;</w:t>
      </w:r>
    </w:p>
    <w:p w14:paraId="34FC56A0" w14:textId="77777777" w:rsidR="00472472" w:rsidRDefault="00FA124C">
      <w:pPr>
        <w:spacing w:line="360" w:lineRule="auto"/>
        <w:jc w:val="both"/>
        <w:rPr>
          <w:rFonts w:ascii="Calibri" w:hAnsi="Calibri" w:cs="Times New Roman"/>
          <w:lang w:val="pt-PT"/>
        </w:rPr>
      </w:pPr>
      <w:r>
        <w:rPr>
          <w:rFonts w:ascii="Calibri" w:hAnsi="Calibri" w:cs="Times New Roman"/>
          <w:lang w:val="pt-PT"/>
        </w:rPr>
        <w:t>7.22.</w:t>
      </w:r>
      <w:r>
        <w:rPr>
          <w:rFonts w:ascii="Calibri" w:hAnsi="Calibri" w:cs="Times New Roman"/>
          <w:lang w:val="pt-PT"/>
        </w:rPr>
        <w:tab/>
        <w:t>Recolher aos cofres públicos conforme lhe seja instruído na op</w:t>
      </w:r>
      <w:r>
        <w:rPr>
          <w:rFonts w:ascii="Calibri" w:hAnsi="Calibri" w:cs="Times New Roman"/>
          <w:lang w:val="pt-PT"/>
        </w:rPr>
        <w:t>ortunidade, as importâncias referentes às multas que lhe forem aplicadas ou às indenizações devidas, sob pena de serem descontadas do pagamento de sua fatura;</w:t>
      </w:r>
    </w:p>
    <w:p w14:paraId="4F940680" w14:textId="77777777" w:rsidR="00472472" w:rsidRDefault="00FA124C">
      <w:pPr>
        <w:spacing w:line="360" w:lineRule="auto"/>
        <w:jc w:val="both"/>
        <w:rPr>
          <w:rFonts w:ascii="Calibri" w:hAnsi="Calibri" w:cs="Times New Roman"/>
          <w:lang w:val="pt-PT"/>
        </w:rPr>
      </w:pPr>
      <w:r>
        <w:rPr>
          <w:rFonts w:ascii="Calibri" w:hAnsi="Calibri" w:cs="Times New Roman"/>
          <w:lang w:val="pt-PT"/>
        </w:rPr>
        <w:t>7.23.</w:t>
      </w:r>
      <w:r>
        <w:rPr>
          <w:rFonts w:ascii="Calibri" w:hAnsi="Calibri" w:cs="Times New Roman"/>
          <w:lang w:val="pt-PT"/>
        </w:rPr>
        <w:tab/>
        <w:t>Responder pela fidelidade e legitimidade das informações e dos documentos apresentados em q</w:t>
      </w:r>
      <w:r>
        <w:rPr>
          <w:rFonts w:ascii="Calibri" w:hAnsi="Calibri" w:cs="Times New Roman"/>
          <w:lang w:val="pt-PT"/>
        </w:rPr>
        <w:t>ualquer fase da licitação;</w:t>
      </w:r>
    </w:p>
    <w:p w14:paraId="7CCA3630" w14:textId="77777777" w:rsidR="00472472" w:rsidRDefault="00FA124C">
      <w:pPr>
        <w:spacing w:line="360" w:lineRule="auto"/>
        <w:jc w:val="both"/>
        <w:rPr>
          <w:rFonts w:ascii="Calibri" w:hAnsi="Calibri" w:cs="Times New Roman"/>
          <w:lang w:val="pt-PT"/>
        </w:rPr>
      </w:pPr>
      <w:r>
        <w:rPr>
          <w:rFonts w:ascii="Calibri" w:hAnsi="Calibri" w:cs="Times New Roman"/>
          <w:lang w:val="pt-PT"/>
        </w:rPr>
        <w:t>7.24.</w:t>
      </w:r>
      <w:r>
        <w:rPr>
          <w:rFonts w:ascii="Calibri" w:hAnsi="Calibri" w:cs="Times New Roman"/>
          <w:lang w:val="pt-PT"/>
        </w:rPr>
        <w:tab/>
        <w:t>Informar na nota fiscal a descrição detalhada do objeto fornecido pela empresa, de acordo com as especificações descritas na ordem de fornecimento e em conformidade com as especificações constantes no Termo de Referência. A</w:t>
      </w:r>
      <w:r>
        <w:rPr>
          <w:rFonts w:ascii="Calibri" w:hAnsi="Calibri" w:cs="Times New Roman"/>
          <w:lang w:val="pt-PT"/>
        </w:rPr>
        <w:t>nexar à nota fiscal, uma cópia da respectiva ordem de fornecimento;</w:t>
      </w:r>
    </w:p>
    <w:p w14:paraId="748DB988" w14:textId="77777777" w:rsidR="00472472" w:rsidRDefault="00FA124C">
      <w:pPr>
        <w:spacing w:line="360" w:lineRule="auto"/>
        <w:jc w:val="both"/>
        <w:rPr>
          <w:rFonts w:ascii="Calibri" w:hAnsi="Calibri" w:cs="Times New Roman"/>
          <w:lang w:val="pt-PT"/>
        </w:rPr>
      </w:pPr>
      <w:r>
        <w:rPr>
          <w:rFonts w:ascii="Calibri" w:hAnsi="Calibri" w:cs="Times New Roman"/>
          <w:lang w:val="pt-PT"/>
        </w:rPr>
        <w:t>7.25.</w:t>
      </w:r>
      <w:r>
        <w:rPr>
          <w:rFonts w:ascii="Calibri" w:hAnsi="Calibri" w:cs="Times New Roman"/>
          <w:lang w:val="pt-PT"/>
        </w:rPr>
        <w:tab/>
        <w:t>Apresentar o termo de opção para fins de cadastro junto ao setor financeiro da CONTRATANTE, em caso de empresa optante do Regime Especial Unificado de Arrecadação de Tributos e Contr</w:t>
      </w:r>
      <w:r>
        <w:rPr>
          <w:rFonts w:ascii="Calibri" w:hAnsi="Calibri" w:cs="Times New Roman"/>
          <w:lang w:val="pt-PT"/>
        </w:rPr>
        <w:t>ibuições devidos pelas Microempresas e Empresas de Pequeno Porte – SIMPLES NACIONAL;</w:t>
      </w:r>
    </w:p>
    <w:p w14:paraId="7C139E66" w14:textId="77777777" w:rsidR="00472472" w:rsidRDefault="00FA124C">
      <w:pPr>
        <w:spacing w:line="360" w:lineRule="auto"/>
        <w:jc w:val="both"/>
        <w:rPr>
          <w:rFonts w:ascii="Calibri" w:hAnsi="Calibri" w:cs="Times New Roman"/>
          <w:lang w:val="pt-PT"/>
        </w:rPr>
      </w:pPr>
      <w:r>
        <w:rPr>
          <w:rFonts w:ascii="Calibri" w:hAnsi="Calibri" w:cs="Times New Roman"/>
          <w:lang w:val="pt-PT"/>
        </w:rPr>
        <w:t>7.26.</w:t>
      </w:r>
      <w:r>
        <w:rPr>
          <w:rFonts w:ascii="Calibri" w:hAnsi="Calibri" w:cs="Times New Roman"/>
          <w:lang w:val="pt-PT"/>
        </w:rPr>
        <w:tab/>
        <w:t>Manter sempre atualizado o seu endereço, telefone, fax, e-mail e meios de contato junto à CONTRATANTE;</w:t>
      </w:r>
    </w:p>
    <w:p w14:paraId="17B0A2F9" w14:textId="77777777" w:rsidR="00472472" w:rsidRDefault="00FA124C">
      <w:pPr>
        <w:spacing w:line="360" w:lineRule="auto"/>
        <w:jc w:val="both"/>
        <w:rPr>
          <w:rFonts w:ascii="Calibri" w:hAnsi="Calibri" w:cs="Times New Roman"/>
          <w:lang w:val="pt-PT"/>
        </w:rPr>
      </w:pPr>
      <w:r>
        <w:rPr>
          <w:rFonts w:ascii="Calibri" w:hAnsi="Calibri" w:cs="Times New Roman"/>
          <w:lang w:val="pt-PT"/>
        </w:rPr>
        <w:t>7.27.</w:t>
      </w:r>
      <w:r>
        <w:rPr>
          <w:rFonts w:ascii="Calibri" w:hAnsi="Calibri" w:cs="Times New Roman"/>
          <w:lang w:val="pt-PT"/>
        </w:rPr>
        <w:tab/>
        <w:t>Prover condições que possibilitem o atendimento das cond</w:t>
      </w:r>
      <w:r>
        <w:rPr>
          <w:rFonts w:ascii="Calibri" w:hAnsi="Calibri" w:cs="Times New Roman"/>
          <w:lang w:val="pt-PT"/>
        </w:rPr>
        <w:t>ições firmadas a partir da data da assinatura da Ata de Registro de Preços;</w:t>
      </w:r>
    </w:p>
    <w:p w14:paraId="6E68DDEE" w14:textId="77777777" w:rsidR="00472472" w:rsidRDefault="00FA124C">
      <w:pPr>
        <w:spacing w:line="360" w:lineRule="auto"/>
        <w:jc w:val="both"/>
        <w:rPr>
          <w:rFonts w:ascii="Calibri" w:hAnsi="Calibri" w:cs="Times New Roman"/>
          <w:lang w:val="pt-PT"/>
        </w:rPr>
      </w:pPr>
      <w:r>
        <w:rPr>
          <w:rFonts w:ascii="Calibri" w:hAnsi="Calibri" w:cs="Times New Roman"/>
          <w:lang w:val="pt-PT"/>
        </w:rPr>
        <w:t>7.28.</w:t>
      </w:r>
      <w:r>
        <w:rPr>
          <w:rFonts w:ascii="Calibri" w:hAnsi="Calibri" w:cs="Times New Roman"/>
          <w:lang w:val="pt-PT"/>
        </w:rPr>
        <w:tab/>
        <w:t>Manter, obrigatoriamente, durante o período da contratação, as condições de qualificação e habilitação exigidas no ato convocatório.</w:t>
      </w:r>
    </w:p>
    <w:p w14:paraId="4816EB7F" w14:textId="77777777" w:rsidR="00472472" w:rsidRDefault="00472472">
      <w:pPr>
        <w:spacing w:line="360" w:lineRule="auto"/>
        <w:jc w:val="both"/>
        <w:rPr>
          <w:rFonts w:ascii="Calibri" w:hAnsi="Calibri" w:cs="Times New Roman"/>
          <w:b/>
          <w:lang w:val="pt-PT"/>
        </w:rPr>
      </w:pPr>
    </w:p>
    <w:p w14:paraId="325540AD"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8.</w:t>
      </w:r>
      <w:r>
        <w:rPr>
          <w:rFonts w:ascii="Calibri" w:hAnsi="Calibri" w:cs="Times New Roman"/>
          <w:b/>
          <w:lang w:val="pt-PT"/>
        </w:rPr>
        <w:tab/>
        <w:t>DAS OBRIGAÇÕES DA CONTRATANTE</w:t>
      </w:r>
    </w:p>
    <w:p w14:paraId="0B9F0903" w14:textId="77777777" w:rsidR="00472472" w:rsidRDefault="00FA124C">
      <w:pPr>
        <w:spacing w:line="360" w:lineRule="auto"/>
        <w:jc w:val="both"/>
        <w:rPr>
          <w:rFonts w:ascii="Calibri" w:hAnsi="Calibri" w:cs="Times New Roman"/>
          <w:lang w:val="pt-PT"/>
        </w:rPr>
      </w:pPr>
      <w:r>
        <w:rPr>
          <w:rFonts w:ascii="Calibri" w:hAnsi="Calibri" w:cs="Times New Roman"/>
          <w:lang w:val="pt-PT"/>
        </w:rPr>
        <w:t>8.1.</w:t>
      </w:r>
      <w:r>
        <w:rPr>
          <w:rFonts w:ascii="Calibri" w:hAnsi="Calibri" w:cs="Times New Roman"/>
          <w:lang w:val="pt-PT"/>
        </w:rPr>
        <w:tab/>
        <w:t>Em</w:t>
      </w:r>
      <w:r>
        <w:rPr>
          <w:rFonts w:ascii="Calibri" w:hAnsi="Calibri" w:cs="Times New Roman"/>
          <w:lang w:val="pt-PT"/>
        </w:rPr>
        <w:t>itir nota de empenho a crédito do fornecedor no valor total correspondente ao material solicitado;</w:t>
      </w:r>
    </w:p>
    <w:p w14:paraId="6F297B99" w14:textId="77777777" w:rsidR="00472472" w:rsidRDefault="00FA124C">
      <w:pPr>
        <w:spacing w:line="360" w:lineRule="auto"/>
        <w:jc w:val="both"/>
        <w:rPr>
          <w:rFonts w:ascii="Calibri" w:hAnsi="Calibri" w:cs="Times New Roman"/>
          <w:lang w:val="pt-PT"/>
        </w:rPr>
      </w:pPr>
      <w:r>
        <w:rPr>
          <w:rFonts w:ascii="Calibri" w:hAnsi="Calibri" w:cs="Times New Roman"/>
          <w:lang w:val="pt-PT"/>
        </w:rPr>
        <w:t>8.2.</w:t>
      </w:r>
      <w:r>
        <w:rPr>
          <w:rFonts w:ascii="Calibri" w:hAnsi="Calibri" w:cs="Times New Roman"/>
          <w:lang w:val="pt-PT"/>
        </w:rPr>
        <w:tab/>
        <w:t>Enviar eletronicamente, por e-mail, a ordem de fornecimento digitalizada emitida em favor do fornecedor, ou quando da impossibilidade de comunicação cit</w:t>
      </w:r>
      <w:r>
        <w:rPr>
          <w:rFonts w:ascii="Calibri" w:hAnsi="Calibri" w:cs="Times New Roman"/>
          <w:lang w:val="pt-PT"/>
        </w:rPr>
        <w:t>ada anteriormente, o encaminhamento do documento será feito por outros meios;</w:t>
      </w:r>
    </w:p>
    <w:p w14:paraId="25778FAD" w14:textId="77777777" w:rsidR="00472472" w:rsidRDefault="00FA124C">
      <w:pPr>
        <w:spacing w:line="360" w:lineRule="auto"/>
        <w:jc w:val="both"/>
        <w:rPr>
          <w:rFonts w:ascii="Calibri" w:hAnsi="Calibri" w:cs="Times New Roman"/>
          <w:lang w:val="pt-PT"/>
        </w:rPr>
      </w:pPr>
      <w:r>
        <w:rPr>
          <w:rFonts w:ascii="Calibri" w:hAnsi="Calibri" w:cs="Times New Roman"/>
          <w:lang w:val="pt-PT"/>
        </w:rPr>
        <w:t>8.3.</w:t>
      </w:r>
      <w:r>
        <w:rPr>
          <w:rFonts w:ascii="Calibri" w:hAnsi="Calibri" w:cs="Times New Roman"/>
          <w:lang w:val="pt-PT"/>
        </w:rPr>
        <w:tab/>
        <w:t xml:space="preserve">Acompanhar e fiscalizar o cumprimento das obrigações assumidas pela CONTRATADA através de um representante da administração especialmente designado, a quem caberá registrar </w:t>
      </w:r>
      <w:r>
        <w:rPr>
          <w:rFonts w:ascii="Calibri" w:hAnsi="Calibri" w:cs="Times New Roman"/>
          <w:lang w:val="pt-PT"/>
        </w:rPr>
        <w:t>em livro, documento ou sistema próprio todas as ocorrências relacionadas com a entrega/fornecimento do objeto, determinando o que for necessário à regularização das faltas ou defeitos observados;</w:t>
      </w:r>
    </w:p>
    <w:p w14:paraId="76CF9352" w14:textId="77777777" w:rsidR="00472472" w:rsidRDefault="00FA124C">
      <w:pPr>
        <w:spacing w:line="360" w:lineRule="auto"/>
        <w:jc w:val="both"/>
        <w:rPr>
          <w:rFonts w:ascii="Calibri" w:hAnsi="Calibri" w:cs="Times New Roman"/>
          <w:lang w:val="pt-PT"/>
        </w:rPr>
      </w:pPr>
      <w:r>
        <w:rPr>
          <w:rFonts w:ascii="Calibri" w:hAnsi="Calibri" w:cs="Times New Roman"/>
          <w:lang w:val="pt-PT"/>
        </w:rPr>
        <w:t>8.4.</w:t>
      </w:r>
      <w:r>
        <w:rPr>
          <w:rFonts w:ascii="Calibri" w:hAnsi="Calibri" w:cs="Times New Roman"/>
          <w:lang w:val="pt-PT"/>
        </w:rPr>
        <w:tab/>
        <w:t xml:space="preserve">Permitir o acesso dos empregados da CONTRATADA às suas </w:t>
      </w:r>
      <w:r>
        <w:rPr>
          <w:rFonts w:ascii="Calibri" w:hAnsi="Calibri" w:cs="Times New Roman"/>
          <w:lang w:val="pt-PT"/>
        </w:rPr>
        <w:t>dependências para a execução do fornecimento;</w:t>
      </w:r>
    </w:p>
    <w:p w14:paraId="1453A8D4" w14:textId="77777777" w:rsidR="00472472" w:rsidRDefault="00FA124C">
      <w:pPr>
        <w:spacing w:line="360" w:lineRule="auto"/>
        <w:jc w:val="both"/>
        <w:rPr>
          <w:rFonts w:ascii="Calibri" w:hAnsi="Calibri" w:cs="Times New Roman"/>
          <w:lang w:val="pt-PT"/>
        </w:rPr>
      </w:pPr>
      <w:r>
        <w:rPr>
          <w:rFonts w:ascii="Calibri" w:hAnsi="Calibri" w:cs="Times New Roman"/>
          <w:lang w:val="pt-PT"/>
        </w:rPr>
        <w:t>8.5.</w:t>
      </w:r>
      <w:r>
        <w:rPr>
          <w:rFonts w:ascii="Calibri" w:hAnsi="Calibri" w:cs="Times New Roman"/>
          <w:lang w:val="pt-PT"/>
        </w:rPr>
        <w:tab/>
        <w:t xml:space="preserve">Fornecer à CONTRATADA, a qualquer tempo, toda a informação que julgar pertinente à execução do objeto licitado, no intuito do bom desenvolvimento do compromisso assumido, sempre se pautando nas </w:t>
      </w:r>
      <w:r>
        <w:rPr>
          <w:rFonts w:ascii="Calibri" w:hAnsi="Calibri" w:cs="Times New Roman"/>
          <w:lang w:val="pt-PT"/>
        </w:rPr>
        <w:t>normas reguladoras e outras que venham a ser emitidas mesmo após a celebração da Ata de Registro de Preços;</w:t>
      </w:r>
    </w:p>
    <w:p w14:paraId="68808031" w14:textId="77777777" w:rsidR="00472472" w:rsidRDefault="00FA124C">
      <w:pPr>
        <w:spacing w:line="360" w:lineRule="auto"/>
        <w:jc w:val="both"/>
        <w:rPr>
          <w:rFonts w:ascii="Calibri" w:hAnsi="Calibri" w:cs="Times New Roman"/>
          <w:lang w:val="pt-PT"/>
        </w:rPr>
      </w:pPr>
      <w:r>
        <w:rPr>
          <w:rFonts w:ascii="Calibri" w:hAnsi="Calibri" w:cs="Times New Roman"/>
          <w:lang w:val="pt-PT"/>
        </w:rPr>
        <w:t>8.6.</w:t>
      </w:r>
      <w:r>
        <w:rPr>
          <w:rFonts w:ascii="Calibri" w:hAnsi="Calibri" w:cs="Times New Roman"/>
          <w:lang w:val="pt-PT"/>
        </w:rPr>
        <w:tab/>
        <w:t>Efetuar o pagamento devido pelo fornecimento dos produtos, desde que cumpridas todas as formalidades e exigências da contratação;</w:t>
      </w:r>
    </w:p>
    <w:p w14:paraId="24C2B3F7" w14:textId="77777777" w:rsidR="00472472" w:rsidRDefault="00FA124C">
      <w:pPr>
        <w:spacing w:line="360" w:lineRule="auto"/>
        <w:jc w:val="both"/>
        <w:rPr>
          <w:rFonts w:ascii="Calibri" w:hAnsi="Calibri" w:cs="Times New Roman"/>
          <w:lang w:val="pt-PT"/>
        </w:rPr>
      </w:pPr>
      <w:r>
        <w:rPr>
          <w:rFonts w:ascii="Calibri" w:hAnsi="Calibri" w:cs="Times New Roman"/>
          <w:lang w:val="pt-PT"/>
        </w:rPr>
        <w:t>8.7.</w:t>
      </w:r>
      <w:r>
        <w:rPr>
          <w:rFonts w:ascii="Calibri" w:hAnsi="Calibri" w:cs="Times New Roman"/>
          <w:lang w:val="pt-PT"/>
        </w:rPr>
        <w:tab/>
        <w:t>Rejeitar</w:t>
      </w:r>
      <w:r>
        <w:rPr>
          <w:rFonts w:ascii="Calibri" w:hAnsi="Calibri" w:cs="Times New Roman"/>
          <w:lang w:val="pt-PT"/>
        </w:rPr>
        <w:t>, no todo ou em parte, os produtos em desacordo com as exigências deste Termo de Referência;</w:t>
      </w:r>
    </w:p>
    <w:p w14:paraId="5C7ECE3D" w14:textId="77777777" w:rsidR="00472472" w:rsidRDefault="00FA124C">
      <w:pPr>
        <w:spacing w:line="360" w:lineRule="auto"/>
        <w:jc w:val="both"/>
        <w:rPr>
          <w:rFonts w:ascii="Calibri" w:hAnsi="Calibri" w:cs="Times New Roman"/>
          <w:lang w:val="pt-PT"/>
        </w:rPr>
      </w:pPr>
      <w:r>
        <w:rPr>
          <w:rFonts w:ascii="Calibri" w:hAnsi="Calibri" w:cs="Times New Roman"/>
          <w:lang w:val="pt-PT"/>
        </w:rPr>
        <w:t>8.8.</w:t>
      </w:r>
      <w:r>
        <w:rPr>
          <w:rFonts w:ascii="Calibri" w:hAnsi="Calibri" w:cs="Times New Roman"/>
          <w:lang w:val="pt-PT"/>
        </w:rPr>
        <w:tab/>
        <w:t>Solicitar à CONTRATADA a retificação de qualquer fornecimento de material cujo padrão de qualidade esteja fora das especificações contidas no Termo de Referên</w:t>
      </w:r>
      <w:r>
        <w:rPr>
          <w:rFonts w:ascii="Calibri" w:hAnsi="Calibri" w:cs="Times New Roman"/>
          <w:lang w:val="pt-PT"/>
        </w:rPr>
        <w:t>cia;</w:t>
      </w:r>
    </w:p>
    <w:p w14:paraId="07BAED41" w14:textId="77777777" w:rsidR="00472472" w:rsidRDefault="00FA124C">
      <w:pPr>
        <w:spacing w:line="360" w:lineRule="auto"/>
        <w:jc w:val="both"/>
        <w:rPr>
          <w:rFonts w:ascii="Calibri" w:hAnsi="Calibri" w:cs="Times New Roman"/>
          <w:lang w:val="pt-PT"/>
        </w:rPr>
      </w:pPr>
      <w:r>
        <w:rPr>
          <w:rFonts w:ascii="Calibri" w:hAnsi="Calibri" w:cs="Times New Roman"/>
          <w:lang w:val="pt-PT"/>
        </w:rPr>
        <w:t>8.9.</w:t>
      </w:r>
      <w:r>
        <w:rPr>
          <w:rFonts w:ascii="Calibri" w:hAnsi="Calibri" w:cs="Times New Roman"/>
          <w:lang w:val="pt-PT"/>
        </w:rPr>
        <w:tab/>
        <w:t>Comunicar à CONTRATADA, tão logo constate casos de irregularidades, defeitos, vícios ou incorreções, durante a execução do objeto, realizados para que a mesma adote medidas indispensáveis ao bom andamento do que foi solicitado, conforme objeto co</w:t>
      </w:r>
      <w:r>
        <w:rPr>
          <w:rFonts w:ascii="Calibri" w:hAnsi="Calibri" w:cs="Times New Roman"/>
          <w:lang w:val="pt-PT"/>
        </w:rPr>
        <w:t>nstante no edital e seus anexos;</w:t>
      </w:r>
    </w:p>
    <w:p w14:paraId="292C8A17" w14:textId="77777777" w:rsidR="00472472" w:rsidRDefault="00FA124C">
      <w:pPr>
        <w:spacing w:line="360" w:lineRule="auto"/>
        <w:jc w:val="both"/>
        <w:rPr>
          <w:rFonts w:ascii="Calibri" w:hAnsi="Calibri" w:cs="Times New Roman"/>
          <w:lang w:val="pt-PT"/>
        </w:rPr>
      </w:pPr>
      <w:r>
        <w:rPr>
          <w:rFonts w:ascii="Calibri" w:hAnsi="Calibri" w:cs="Times New Roman"/>
          <w:lang w:val="pt-PT"/>
        </w:rPr>
        <w:t>8.10.</w:t>
      </w:r>
      <w:r>
        <w:rPr>
          <w:rFonts w:ascii="Calibri" w:hAnsi="Calibri" w:cs="Times New Roman"/>
          <w:lang w:val="pt-PT"/>
        </w:rPr>
        <w:tab/>
        <w:t>Exigir da empresa CONTRATADA integral responsabilidade pela boa execução e eficiência no cumprimento do objeto, mormente no que se refere ao fornecimento dos materiais licitados;</w:t>
      </w:r>
    </w:p>
    <w:p w14:paraId="2CBA6607" w14:textId="77777777" w:rsidR="00472472" w:rsidRDefault="00FA124C">
      <w:pPr>
        <w:spacing w:line="360" w:lineRule="auto"/>
        <w:jc w:val="both"/>
        <w:rPr>
          <w:rFonts w:ascii="Calibri" w:hAnsi="Calibri" w:cs="Times New Roman"/>
          <w:lang w:val="pt-PT"/>
        </w:rPr>
      </w:pPr>
      <w:r>
        <w:rPr>
          <w:rFonts w:ascii="Calibri" w:hAnsi="Calibri" w:cs="Times New Roman"/>
          <w:lang w:val="pt-PT"/>
        </w:rPr>
        <w:t>8.11.</w:t>
      </w:r>
      <w:r>
        <w:rPr>
          <w:rFonts w:ascii="Calibri" w:hAnsi="Calibri" w:cs="Times New Roman"/>
          <w:lang w:val="pt-PT"/>
        </w:rPr>
        <w:tab/>
        <w:t>Assegurar as condições necessári</w:t>
      </w:r>
      <w:r>
        <w:rPr>
          <w:rFonts w:ascii="Calibri" w:hAnsi="Calibri" w:cs="Times New Roman"/>
          <w:lang w:val="pt-PT"/>
        </w:rPr>
        <w:t>as para capacitação sobre a correta utilização dos dispositivos de segurança dos materiais perfuro cortantes, prevista na Portaria MTE nº 1.748/2011;</w:t>
      </w:r>
    </w:p>
    <w:p w14:paraId="05E8F3F0" w14:textId="77777777" w:rsidR="00472472" w:rsidRDefault="00FA124C">
      <w:pPr>
        <w:spacing w:line="360" w:lineRule="auto"/>
        <w:jc w:val="both"/>
        <w:rPr>
          <w:rFonts w:ascii="Calibri" w:hAnsi="Calibri" w:cs="Times New Roman"/>
          <w:lang w:val="pt-PT"/>
        </w:rPr>
      </w:pPr>
      <w:r>
        <w:rPr>
          <w:rFonts w:ascii="Calibri" w:hAnsi="Calibri" w:cs="Times New Roman"/>
          <w:lang w:val="pt-PT"/>
        </w:rPr>
        <w:t>8.12.</w:t>
      </w:r>
      <w:r>
        <w:rPr>
          <w:rFonts w:ascii="Calibri" w:hAnsi="Calibri" w:cs="Times New Roman"/>
          <w:lang w:val="pt-PT"/>
        </w:rPr>
        <w:tab/>
        <w:t>Observar para que, durante a vigência da Ata de Registro de Preços, sejam mantidas, pela CONTRATADA,</w:t>
      </w:r>
      <w:r>
        <w:rPr>
          <w:rFonts w:ascii="Calibri" w:hAnsi="Calibri" w:cs="Times New Roman"/>
          <w:lang w:val="pt-PT"/>
        </w:rPr>
        <w:t xml:space="preserve"> todas as condições de habilitação e qualificação exigidas para contratação, bem como, a sua compatibilidade com as obrigações assumidas.</w:t>
      </w:r>
    </w:p>
    <w:p w14:paraId="54E2E60C" w14:textId="77777777" w:rsidR="00472472" w:rsidRDefault="00472472">
      <w:pPr>
        <w:spacing w:line="360" w:lineRule="auto"/>
        <w:jc w:val="both"/>
        <w:rPr>
          <w:rFonts w:ascii="Calibri" w:hAnsi="Calibri" w:cs="Times New Roman"/>
          <w:b/>
          <w:lang w:val="pt-PT"/>
        </w:rPr>
      </w:pPr>
    </w:p>
    <w:p w14:paraId="1FA04C7A"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9.</w:t>
      </w:r>
      <w:r>
        <w:rPr>
          <w:rFonts w:ascii="Calibri" w:hAnsi="Calibri" w:cs="Times New Roman"/>
          <w:b/>
          <w:lang w:val="pt-PT"/>
        </w:rPr>
        <w:tab/>
        <w:t>DOS CRITÉRIOS DE SUSTENTABILIDADE AMBIENTAL</w:t>
      </w:r>
    </w:p>
    <w:p w14:paraId="63A2B04C" w14:textId="77777777" w:rsidR="00472472" w:rsidRDefault="00FA124C">
      <w:pPr>
        <w:spacing w:line="360" w:lineRule="auto"/>
        <w:jc w:val="both"/>
        <w:rPr>
          <w:rFonts w:ascii="Calibri" w:hAnsi="Calibri" w:cs="Times New Roman"/>
          <w:lang w:val="pt-PT"/>
        </w:rPr>
      </w:pPr>
      <w:r>
        <w:rPr>
          <w:rFonts w:ascii="Calibri" w:hAnsi="Calibri" w:cs="Times New Roman"/>
          <w:lang w:val="pt-PT"/>
        </w:rPr>
        <w:t>9.1.</w:t>
      </w:r>
      <w:r>
        <w:rPr>
          <w:rFonts w:ascii="Calibri" w:hAnsi="Calibri" w:cs="Times New Roman"/>
          <w:lang w:val="pt-PT"/>
        </w:rPr>
        <w:tab/>
        <w:t>Os materiais a serem fornecidos deverão ser produzidos, armazenad</w:t>
      </w:r>
      <w:r>
        <w:rPr>
          <w:rFonts w:ascii="Calibri" w:hAnsi="Calibri" w:cs="Times New Roman"/>
          <w:lang w:val="pt-PT"/>
        </w:rPr>
        <w:t>os e transportados de acordo com os critérios de sustentabilidade ambiental contidos na Instrução Normativa nº 01 de 19 de janeiro de 2010, da Secretaria de Logística e Tecnologia da Informação do Ministério do Planejamento, Orçamento e Gestão</w:t>
      </w:r>
    </w:p>
    <w:p w14:paraId="7352347D" w14:textId="77777777" w:rsidR="00472472" w:rsidRDefault="00FA124C">
      <w:pPr>
        <w:spacing w:line="360" w:lineRule="auto"/>
        <w:jc w:val="both"/>
        <w:rPr>
          <w:rFonts w:ascii="Calibri" w:hAnsi="Calibri" w:cs="Times New Roman"/>
          <w:lang w:val="pt-PT"/>
        </w:rPr>
      </w:pPr>
      <w:r>
        <w:rPr>
          <w:rFonts w:ascii="Calibri" w:hAnsi="Calibri" w:cs="Times New Roman"/>
          <w:lang w:val="pt-PT"/>
        </w:rPr>
        <w:t xml:space="preserve">- </w:t>
      </w:r>
      <w:r>
        <w:rPr>
          <w:rFonts w:ascii="Calibri" w:hAnsi="Calibri" w:cs="Times New Roman"/>
          <w:lang w:val="pt-PT"/>
        </w:rPr>
        <w:t>SLTI/MPOG, no que couber;</w:t>
      </w:r>
    </w:p>
    <w:p w14:paraId="33B49A4B" w14:textId="77777777" w:rsidR="00472472" w:rsidRDefault="00FA124C">
      <w:pPr>
        <w:spacing w:line="360" w:lineRule="auto"/>
        <w:jc w:val="both"/>
        <w:rPr>
          <w:rFonts w:ascii="Calibri" w:hAnsi="Calibri" w:cs="Times New Roman"/>
          <w:lang w:val="pt-PT"/>
        </w:rPr>
      </w:pPr>
      <w:r>
        <w:rPr>
          <w:rFonts w:ascii="Calibri" w:hAnsi="Calibri" w:cs="Times New Roman"/>
          <w:lang w:val="pt-PT"/>
        </w:rPr>
        <w:t>9.2.</w:t>
      </w:r>
      <w:r>
        <w:rPr>
          <w:rFonts w:ascii="Calibri" w:hAnsi="Calibri" w:cs="Times New Roman"/>
          <w:lang w:val="pt-PT"/>
        </w:rPr>
        <w:tab/>
        <w:t>Os licitantes deverão apresentar Declaração de Sustentabilidade Ambiental, na forma do modelo constante do ENCARTE B deste Termo de Referência, após a abertura da sessão e conforme instruções dadas pelo pregoeiro.</w:t>
      </w:r>
    </w:p>
    <w:p w14:paraId="329004E4" w14:textId="77777777" w:rsidR="00472472" w:rsidRDefault="00472472">
      <w:pPr>
        <w:spacing w:line="360" w:lineRule="auto"/>
        <w:jc w:val="both"/>
        <w:rPr>
          <w:rFonts w:ascii="Calibri" w:hAnsi="Calibri" w:cs="Times New Roman"/>
          <w:lang w:val="pt-PT"/>
        </w:rPr>
      </w:pPr>
    </w:p>
    <w:p w14:paraId="5A1869E8" w14:textId="77777777" w:rsidR="00472472" w:rsidRDefault="00FA124C">
      <w:pPr>
        <w:spacing w:line="360" w:lineRule="auto"/>
        <w:jc w:val="both"/>
        <w:rPr>
          <w:rFonts w:ascii="Calibri" w:hAnsi="Calibri" w:cs="Times New Roman"/>
          <w:lang w:val="pt-PT"/>
        </w:rPr>
      </w:pPr>
      <w:r>
        <w:rPr>
          <w:rFonts w:ascii="Calibri" w:hAnsi="Calibri" w:cs="Times New Roman"/>
          <w:lang w:val="pt-PT"/>
        </w:rPr>
        <w:t>10.</w:t>
      </w:r>
      <w:r>
        <w:rPr>
          <w:rFonts w:ascii="Calibri" w:hAnsi="Calibri" w:cs="Times New Roman"/>
          <w:lang w:val="pt-PT"/>
        </w:rPr>
        <w:tab/>
        <w:t>DA FIS</w:t>
      </w:r>
      <w:r>
        <w:rPr>
          <w:rFonts w:ascii="Calibri" w:hAnsi="Calibri" w:cs="Times New Roman"/>
          <w:lang w:val="pt-PT"/>
        </w:rPr>
        <w:t>CALIZAÇÃO E CONTROLE</w:t>
      </w:r>
    </w:p>
    <w:p w14:paraId="75A3C344" w14:textId="77777777" w:rsidR="00472472" w:rsidRDefault="00FA124C">
      <w:pPr>
        <w:spacing w:line="360" w:lineRule="auto"/>
        <w:jc w:val="both"/>
        <w:rPr>
          <w:rFonts w:ascii="Calibri" w:hAnsi="Calibri" w:cs="Times New Roman"/>
          <w:lang w:val="pt-PT"/>
        </w:rPr>
      </w:pPr>
      <w:r>
        <w:rPr>
          <w:rFonts w:ascii="Calibri" w:hAnsi="Calibri" w:cs="Times New Roman"/>
          <w:lang w:val="pt-PT"/>
        </w:rPr>
        <w:t>10.1.</w:t>
      </w:r>
      <w:r>
        <w:rPr>
          <w:rFonts w:ascii="Calibri" w:hAnsi="Calibri" w:cs="Times New Roman"/>
          <w:lang w:val="pt-PT"/>
        </w:rPr>
        <w:tab/>
        <w:t>Não obstante a CONTRATADA seja a única e exclusiva responsável pela entrega do objeto licitado, à CONTRATANTE é reservado o direito de exercer a mais ampla e completa fiscalização sobre as entregas;</w:t>
      </w:r>
    </w:p>
    <w:p w14:paraId="26870DAD" w14:textId="77777777" w:rsidR="00472472" w:rsidRDefault="00FA124C">
      <w:pPr>
        <w:spacing w:line="360" w:lineRule="auto"/>
        <w:jc w:val="both"/>
        <w:rPr>
          <w:rFonts w:ascii="Calibri" w:hAnsi="Calibri" w:cs="Times New Roman"/>
          <w:lang w:val="pt-PT"/>
        </w:rPr>
      </w:pPr>
      <w:r>
        <w:rPr>
          <w:rFonts w:ascii="Calibri" w:hAnsi="Calibri" w:cs="Times New Roman"/>
          <w:lang w:val="pt-PT"/>
        </w:rPr>
        <w:t>10.2.</w:t>
      </w:r>
      <w:r>
        <w:rPr>
          <w:rFonts w:ascii="Calibri" w:hAnsi="Calibri" w:cs="Times New Roman"/>
          <w:lang w:val="pt-PT"/>
        </w:rPr>
        <w:tab/>
        <w:t>A CONTRATADA deverá acei</w:t>
      </w:r>
      <w:r>
        <w:rPr>
          <w:rFonts w:ascii="Calibri" w:hAnsi="Calibri" w:cs="Times New Roman"/>
          <w:lang w:val="pt-PT"/>
        </w:rPr>
        <w:t>tar, antecipadamente, todos os métodos de inspeção, verificação e controle a serem adotados pela fiscalização, obrigando-se a fornecer todos os dados, elementos, explicações, esclarecimentos, soluções e comunicações de que esta necessitar e que forem julga</w:t>
      </w:r>
      <w:r>
        <w:rPr>
          <w:rFonts w:ascii="Calibri" w:hAnsi="Calibri" w:cs="Times New Roman"/>
          <w:lang w:val="pt-PT"/>
        </w:rPr>
        <w:t>dos necessários;</w:t>
      </w:r>
    </w:p>
    <w:p w14:paraId="262476FF" w14:textId="77777777" w:rsidR="00472472" w:rsidRDefault="00FA124C">
      <w:pPr>
        <w:spacing w:line="360" w:lineRule="auto"/>
        <w:jc w:val="both"/>
        <w:rPr>
          <w:rFonts w:ascii="Calibri" w:hAnsi="Calibri" w:cs="Times New Roman"/>
          <w:lang w:val="pt-PT"/>
        </w:rPr>
      </w:pPr>
      <w:r>
        <w:rPr>
          <w:rFonts w:ascii="Calibri" w:hAnsi="Calibri" w:cs="Times New Roman"/>
          <w:lang w:val="pt-PT"/>
        </w:rPr>
        <w:t>10.3.</w:t>
      </w:r>
      <w:r>
        <w:rPr>
          <w:rFonts w:ascii="Calibri" w:hAnsi="Calibri" w:cs="Times New Roman"/>
          <w:lang w:val="pt-PT"/>
        </w:rPr>
        <w:tab/>
        <w:t>A CONTRATANTE através do(s) responsável(is) pelo recebimento do objeto licitado deverá fiscalizar e registrar em sistema próprio todas as ocorrências relacionadas com a entrega do mesmo, determinando o que for necessário à regulariza</w:t>
      </w:r>
      <w:r>
        <w:rPr>
          <w:rFonts w:ascii="Calibri" w:hAnsi="Calibri" w:cs="Times New Roman"/>
          <w:lang w:val="pt-PT"/>
        </w:rPr>
        <w:t>ção das faltas ou defeitos observados;</w:t>
      </w:r>
    </w:p>
    <w:p w14:paraId="5FF5E39C" w14:textId="77777777" w:rsidR="00472472" w:rsidRDefault="00FA124C">
      <w:pPr>
        <w:spacing w:line="360" w:lineRule="auto"/>
        <w:jc w:val="both"/>
        <w:rPr>
          <w:rFonts w:ascii="Calibri" w:hAnsi="Calibri" w:cs="Times New Roman"/>
          <w:lang w:val="pt-PT"/>
        </w:rPr>
      </w:pPr>
      <w:r>
        <w:rPr>
          <w:rFonts w:ascii="Calibri" w:hAnsi="Calibri" w:cs="Times New Roman"/>
          <w:lang w:val="pt-PT"/>
        </w:rPr>
        <w:t>10.4.</w:t>
      </w:r>
      <w:r>
        <w:rPr>
          <w:rFonts w:ascii="Calibri" w:hAnsi="Calibri" w:cs="Times New Roman"/>
          <w:lang w:val="pt-PT"/>
        </w:rPr>
        <w:tab/>
        <w:t xml:space="preserve">A fiscalização poderá exigir a substituição de qualquer fornecimento feito em desacordo com as especificações, todo no interesse dos serviços ou integridade do patrimônio e comunidade do HU-UFMA/EBSERH, devendo </w:t>
      </w:r>
      <w:r>
        <w:rPr>
          <w:rFonts w:ascii="Calibri" w:hAnsi="Calibri" w:cs="Times New Roman"/>
          <w:lang w:val="pt-PT"/>
        </w:rPr>
        <w:t>tal substituição ser feita por pedido escrito da fiscalização;</w:t>
      </w:r>
    </w:p>
    <w:p w14:paraId="7729C2BE" w14:textId="77777777" w:rsidR="00472472" w:rsidRDefault="00FA124C">
      <w:pPr>
        <w:spacing w:line="360" w:lineRule="auto"/>
        <w:jc w:val="both"/>
        <w:rPr>
          <w:rFonts w:ascii="Calibri" w:hAnsi="Calibri" w:cs="Times New Roman"/>
          <w:lang w:val="pt-PT"/>
        </w:rPr>
      </w:pPr>
      <w:r>
        <w:rPr>
          <w:rFonts w:ascii="Calibri" w:hAnsi="Calibri" w:cs="Times New Roman"/>
          <w:lang w:val="pt-PT"/>
        </w:rPr>
        <w:t>10.5.</w:t>
      </w:r>
      <w:r>
        <w:rPr>
          <w:rFonts w:ascii="Calibri" w:hAnsi="Calibri" w:cs="Times New Roman"/>
          <w:lang w:val="pt-PT"/>
        </w:rPr>
        <w:tab/>
        <w:t>As decisões que ultrapassem a competência da equipe de recebimento do objeto contratado deverão ser solicitadas formalmente à autoridade administrativa imediatamente superior para, em tem</w:t>
      </w:r>
      <w:r>
        <w:rPr>
          <w:rFonts w:ascii="Calibri" w:hAnsi="Calibri" w:cs="Times New Roman"/>
          <w:lang w:val="pt-PT"/>
        </w:rPr>
        <w:t>po hábil, adotar medidas pertinentes.</w:t>
      </w:r>
    </w:p>
    <w:p w14:paraId="1820E285" w14:textId="77777777" w:rsidR="00472472" w:rsidRDefault="00472472">
      <w:pPr>
        <w:spacing w:line="360" w:lineRule="auto"/>
        <w:jc w:val="both"/>
        <w:rPr>
          <w:rFonts w:ascii="Calibri" w:hAnsi="Calibri" w:cs="Times New Roman"/>
          <w:lang w:val="pt-PT"/>
        </w:rPr>
      </w:pPr>
    </w:p>
    <w:p w14:paraId="409EC695"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11.</w:t>
      </w:r>
      <w:r>
        <w:rPr>
          <w:rFonts w:ascii="Calibri" w:hAnsi="Calibri" w:cs="Times New Roman"/>
          <w:b/>
          <w:lang w:val="pt-PT"/>
        </w:rPr>
        <w:tab/>
        <w:t>DA PROPOSTA DE PREÇOS</w:t>
      </w:r>
    </w:p>
    <w:p w14:paraId="263519CC" w14:textId="77777777" w:rsidR="00472472" w:rsidRDefault="00FA124C">
      <w:pPr>
        <w:spacing w:line="360" w:lineRule="auto"/>
        <w:jc w:val="both"/>
        <w:rPr>
          <w:rFonts w:ascii="Calibri" w:hAnsi="Calibri" w:cs="Times New Roman"/>
          <w:lang w:val="pt-PT"/>
        </w:rPr>
      </w:pPr>
      <w:r>
        <w:rPr>
          <w:rFonts w:ascii="Calibri" w:hAnsi="Calibri" w:cs="Times New Roman"/>
          <w:lang w:val="pt-PT"/>
        </w:rPr>
        <w:t>11.1.</w:t>
      </w:r>
      <w:r>
        <w:rPr>
          <w:rFonts w:ascii="Calibri" w:hAnsi="Calibri" w:cs="Times New Roman"/>
          <w:lang w:val="pt-PT"/>
        </w:rPr>
        <w:tab/>
        <w:t>Para formulação da proposta de preços, o licitante deverá observar os valores consignados na Tabela SIGTAP/SUS, na medida que correspondem aos preços unitários máximos que o HU-UFMA/EBS</w:t>
      </w:r>
      <w:r>
        <w:rPr>
          <w:rFonts w:ascii="Calibri" w:hAnsi="Calibri" w:cs="Times New Roman"/>
          <w:lang w:val="pt-PT"/>
        </w:rPr>
        <w:t>ERH se dispõe a pagar para os itens elencados na presente licitação, quando aplicável.</w:t>
      </w:r>
    </w:p>
    <w:p w14:paraId="5E2B6E84" w14:textId="77777777" w:rsidR="00472472" w:rsidRDefault="00472472">
      <w:pPr>
        <w:spacing w:line="360" w:lineRule="auto"/>
        <w:jc w:val="both"/>
        <w:rPr>
          <w:rFonts w:ascii="Calibri" w:hAnsi="Calibri" w:cs="Times New Roman"/>
          <w:lang w:val="pt-PT"/>
        </w:rPr>
      </w:pPr>
    </w:p>
    <w:p w14:paraId="433B9BC3" w14:textId="77777777" w:rsidR="00472472" w:rsidRDefault="00FA124C">
      <w:pPr>
        <w:spacing w:line="360" w:lineRule="auto"/>
        <w:jc w:val="both"/>
        <w:rPr>
          <w:rFonts w:ascii="Calibri" w:hAnsi="Calibri" w:cs="Times New Roman"/>
          <w:lang w:val="pt-PT"/>
        </w:rPr>
      </w:pPr>
      <w:r>
        <w:rPr>
          <w:rFonts w:ascii="Calibri" w:hAnsi="Calibri" w:cs="Times New Roman"/>
          <w:lang w:val="pt-PT"/>
        </w:rPr>
        <w:t>11.2.</w:t>
      </w:r>
      <w:r>
        <w:rPr>
          <w:rFonts w:ascii="Calibri" w:hAnsi="Calibri" w:cs="Times New Roman"/>
          <w:lang w:val="pt-PT"/>
        </w:rPr>
        <w:tab/>
        <w:t>Os preços propostos deverão incluir todos os custos diretos e indiretos, inclusive os resultantes da incidência de quaisquer fretes, impostos, taxas, contribuiçõe</w:t>
      </w:r>
      <w:r>
        <w:rPr>
          <w:rFonts w:ascii="Calibri" w:hAnsi="Calibri" w:cs="Times New Roman"/>
          <w:lang w:val="pt-PT"/>
        </w:rPr>
        <w:t>s ou obrigações trabalhistas, fiscal e previdenciário a que estiver sujeito, e demais custos que incidam, direta ou indiretamente, no fornecimento dos bens a serem adquiridos;</w:t>
      </w:r>
    </w:p>
    <w:p w14:paraId="60D37190" w14:textId="77777777" w:rsidR="00472472" w:rsidRDefault="00FA124C">
      <w:pPr>
        <w:spacing w:line="360" w:lineRule="auto"/>
        <w:jc w:val="both"/>
        <w:rPr>
          <w:rFonts w:ascii="Calibri" w:hAnsi="Calibri" w:cs="Times New Roman"/>
          <w:lang w:val="pt-PT"/>
        </w:rPr>
      </w:pPr>
      <w:r>
        <w:rPr>
          <w:rFonts w:ascii="Calibri" w:hAnsi="Calibri" w:cs="Times New Roman"/>
          <w:lang w:val="pt-PT"/>
        </w:rPr>
        <w:t>11.3.</w:t>
      </w:r>
      <w:r>
        <w:rPr>
          <w:rFonts w:ascii="Calibri" w:hAnsi="Calibri" w:cs="Times New Roman"/>
          <w:lang w:val="pt-PT"/>
        </w:rPr>
        <w:tab/>
        <w:t>A proposta de preços obrigatoriamente deverá estar acompanhada da especifi</w:t>
      </w:r>
      <w:r>
        <w:rPr>
          <w:rFonts w:ascii="Calibri" w:hAnsi="Calibri" w:cs="Times New Roman"/>
          <w:lang w:val="pt-PT"/>
        </w:rPr>
        <w:t>cação completa do produto a ser fornecido, de forma clara e inequívoca, fazendo constar ainda:</w:t>
      </w:r>
    </w:p>
    <w:p w14:paraId="2AB88678" w14:textId="77777777" w:rsidR="00472472" w:rsidRDefault="00FA124C">
      <w:pPr>
        <w:spacing w:line="360" w:lineRule="auto"/>
        <w:jc w:val="both"/>
        <w:rPr>
          <w:rFonts w:ascii="Calibri" w:hAnsi="Calibri" w:cs="Times New Roman"/>
          <w:lang w:val="pt-PT"/>
        </w:rPr>
      </w:pPr>
      <w:r>
        <w:rPr>
          <w:rFonts w:ascii="Calibri" w:hAnsi="Calibri" w:cs="Times New Roman"/>
          <w:lang w:val="pt-PT"/>
        </w:rPr>
        <w:t>a)</w:t>
      </w:r>
      <w:r>
        <w:rPr>
          <w:rFonts w:ascii="Calibri" w:hAnsi="Calibri" w:cs="Times New Roman"/>
          <w:lang w:val="pt-PT"/>
        </w:rPr>
        <w:tab/>
        <w:t xml:space="preserve">Marca, nome da indústria fabricante, período da validade, apresentação do produto por embalagem com o quantitativo do produto ofertado, número do registro no </w:t>
      </w:r>
      <w:r>
        <w:rPr>
          <w:rFonts w:ascii="Calibri" w:hAnsi="Calibri" w:cs="Times New Roman"/>
          <w:lang w:val="pt-PT"/>
        </w:rPr>
        <w:t>Ministério da Saúde, procedência (para os produtos importados indicar obrigatoriamente o país de origem);</w:t>
      </w:r>
    </w:p>
    <w:p w14:paraId="040B6551" w14:textId="77777777" w:rsidR="00472472" w:rsidRDefault="00FA124C">
      <w:pPr>
        <w:spacing w:line="360" w:lineRule="auto"/>
        <w:jc w:val="both"/>
        <w:rPr>
          <w:rFonts w:ascii="Calibri" w:hAnsi="Calibri" w:cs="Times New Roman"/>
          <w:lang w:val="pt-PT"/>
        </w:rPr>
      </w:pPr>
      <w:r>
        <w:rPr>
          <w:rFonts w:ascii="Calibri" w:hAnsi="Calibri" w:cs="Times New Roman"/>
          <w:lang w:val="pt-PT"/>
        </w:rPr>
        <w:t>b)</w:t>
      </w:r>
      <w:r>
        <w:rPr>
          <w:rFonts w:ascii="Calibri" w:hAnsi="Calibri" w:cs="Times New Roman"/>
          <w:lang w:val="pt-PT"/>
        </w:rPr>
        <w:tab/>
        <w:t>Nome, RG e CPF do representante legal da empresa na contratação;</w:t>
      </w:r>
    </w:p>
    <w:p w14:paraId="443A7EFC" w14:textId="77777777" w:rsidR="00472472" w:rsidRDefault="00FA124C">
      <w:pPr>
        <w:spacing w:line="360" w:lineRule="auto"/>
        <w:jc w:val="both"/>
        <w:rPr>
          <w:rFonts w:ascii="Calibri" w:hAnsi="Calibri" w:cs="Times New Roman"/>
          <w:lang w:val="pt-PT"/>
        </w:rPr>
      </w:pPr>
      <w:r>
        <w:rPr>
          <w:rFonts w:ascii="Calibri" w:hAnsi="Calibri" w:cs="Times New Roman"/>
          <w:lang w:val="pt-PT"/>
        </w:rPr>
        <w:t>c)</w:t>
      </w:r>
      <w:r>
        <w:rPr>
          <w:rFonts w:ascii="Calibri" w:hAnsi="Calibri" w:cs="Times New Roman"/>
          <w:lang w:val="pt-PT"/>
        </w:rPr>
        <w:tab/>
        <w:t>Prazo de validade da proposta não inferior a 90 (noventa) dias;</w:t>
      </w:r>
    </w:p>
    <w:p w14:paraId="132669FC" w14:textId="77777777" w:rsidR="00472472" w:rsidRDefault="00FA124C">
      <w:pPr>
        <w:spacing w:line="360" w:lineRule="auto"/>
        <w:jc w:val="both"/>
        <w:rPr>
          <w:rFonts w:ascii="Calibri" w:hAnsi="Calibri" w:cs="Times New Roman"/>
          <w:lang w:val="pt-PT"/>
        </w:rPr>
      </w:pPr>
      <w:r>
        <w:rPr>
          <w:rFonts w:ascii="Calibri" w:hAnsi="Calibri" w:cs="Times New Roman"/>
          <w:lang w:val="pt-PT"/>
        </w:rPr>
        <w:t>d)</w:t>
      </w:r>
      <w:r>
        <w:rPr>
          <w:rFonts w:ascii="Calibri" w:hAnsi="Calibri" w:cs="Times New Roman"/>
          <w:lang w:val="pt-PT"/>
        </w:rPr>
        <w:tab/>
        <w:t xml:space="preserve">Termo de </w:t>
      </w:r>
      <w:r>
        <w:rPr>
          <w:rFonts w:ascii="Calibri" w:hAnsi="Calibri" w:cs="Times New Roman"/>
          <w:lang w:val="pt-PT"/>
        </w:rPr>
        <w:t>compromisso para cessão em regime de comodato dos equipamentos médico-hospitalares e para manutenção técnica preventiva e corretiva dos mesmos, durante a vigência da Ata de Registro de Preços e do Contrato de Comodato;</w:t>
      </w:r>
    </w:p>
    <w:p w14:paraId="43BC9342" w14:textId="77777777" w:rsidR="00472472" w:rsidRDefault="00FA124C">
      <w:pPr>
        <w:spacing w:line="360" w:lineRule="auto"/>
        <w:jc w:val="both"/>
        <w:rPr>
          <w:rFonts w:ascii="Calibri" w:hAnsi="Calibri" w:cs="Times New Roman"/>
          <w:lang w:val="pt-PT"/>
        </w:rPr>
      </w:pPr>
      <w:r>
        <w:rPr>
          <w:rFonts w:ascii="Calibri" w:hAnsi="Calibri" w:cs="Times New Roman"/>
          <w:lang w:val="pt-PT"/>
        </w:rPr>
        <w:t>e)</w:t>
      </w:r>
      <w:r>
        <w:rPr>
          <w:rFonts w:ascii="Calibri" w:hAnsi="Calibri" w:cs="Times New Roman"/>
          <w:lang w:val="pt-PT"/>
        </w:rPr>
        <w:tab/>
        <w:t>A descrição completa dos equipamen</w:t>
      </w:r>
      <w:r>
        <w:rPr>
          <w:rFonts w:ascii="Calibri" w:hAnsi="Calibri" w:cs="Times New Roman"/>
          <w:lang w:val="pt-PT"/>
        </w:rPr>
        <w:t>tos médico-hospitalares que serão cedidos em regime de comodato, bem como o respectivo valor unitário, valor total, quantidade, marca, fabricante, modelo, devendo ser formalizada em formulário próprio da licitante e, se importados, traduzida para língua po</w:t>
      </w:r>
      <w:r>
        <w:rPr>
          <w:rFonts w:ascii="Calibri" w:hAnsi="Calibri" w:cs="Times New Roman"/>
          <w:lang w:val="pt-PT"/>
        </w:rPr>
        <w:t>rtuguesa. Os preços dos equipamentos não servirão de parâmetros como critério de julgamento para decisão da licitante vencedora;</w:t>
      </w:r>
    </w:p>
    <w:p w14:paraId="346A12FC" w14:textId="77777777" w:rsidR="00472472" w:rsidRDefault="00FA124C">
      <w:pPr>
        <w:spacing w:line="360" w:lineRule="auto"/>
        <w:jc w:val="both"/>
        <w:rPr>
          <w:rFonts w:ascii="Calibri" w:hAnsi="Calibri" w:cs="Times New Roman"/>
          <w:lang w:val="pt-PT"/>
        </w:rPr>
      </w:pPr>
      <w:r>
        <w:rPr>
          <w:rFonts w:ascii="Calibri" w:hAnsi="Calibri" w:cs="Times New Roman"/>
          <w:lang w:val="pt-PT"/>
        </w:rPr>
        <w:t>f)</w:t>
      </w:r>
      <w:r>
        <w:rPr>
          <w:rFonts w:ascii="Calibri" w:hAnsi="Calibri" w:cs="Times New Roman"/>
          <w:lang w:val="pt-PT"/>
        </w:rPr>
        <w:tab/>
        <w:t>Apresentar os manuais originais dos equipamentos que serão disponibilizados em regime de comodato, descrevendo, detalhadamen</w:t>
      </w:r>
      <w:r>
        <w:rPr>
          <w:rFonts w:ascii="Calibri" w:hAnsi="Calibri" w:cs="Times New Roman"/>
          <w:lang w:val="pt-PT"/>
        </w:rPr>
        <w:t>te, os seus dados técnicos: marca, capacidade e modo de operacionalização; impressos ou digitalizados (CD ou pen drive), com uma versão em português e a relação da rede de assistência técnica autorizada;</w:t>
      </w:r>
    </w:p>
    <w:p w14:paraId="64671660" w14:textId="77777777" w:rsidR="00472472" w:rsidRDefault="00FA124C">
      <w:pPr>
        <w:spacing w:line="360" w:lineRule="auto"/>
        <w:jc w:val="both"/>
        <w:rPr>
          <w:rFonts w:ascii="Calibri" w:hAnsi="Calibri" w:cs="Times New Roman"/>
          <w:lang w:val="pt-PT"/>
        </w:rPr>
      </w:pPr>
      <w:r>
        <w:rPr>
          <w:rFonts w:ascii="Calibri" w:hAnsi="Calibri" w:cs="Times New Roman"/>
          <w:lang w:val="pt-PT"/>
        </w:rPr>
        <w:t>g)</w:t>
      </w:r>
      <w:r>
        <w:rPr>
          <w:rFonts w:ascii="Calibri" w:hAnsi="Calibri" w:cs="Times New Roman"/>
          <w:lang w:val="pt-PT"/>
        </w:rPr>
        <w:tab/>
        <w:t>Cronograma para manutenção preventiva e corretiva</w:t>
      </w:r>
      <w:r>
        <w:rPr>
          <w:rFonts w:ascii="Calibri" w:hAnsi="Calibri" w:cs="Times New Roman"/>
          <w:lang w:val="pt-PT"/>
        </w:rPr>
        <w:t xml:space="preserve"> dos equipamentos que serão disponibilizados em regime de comodato;</w:t>
      </w:r>
    </w:p>
    <w:p w14:paraId="61D24FFE" w14:textId="77777777" w:rsidR="00472472" w:rsidRDefault="00FA124C">
      <w:pPr>
        <w:spacing w:line="360" w:lineRule="auto"/>
        <w:jc w:val="both"/>
        <w:rPr>
          <w:rFonts w:ascii="Calibri" w:hAnsi="Calibri" w:cs="Times New Roman"/>
          <w:lang w:val="pt-PT"/>
        </w:rPr>
      </w:pPr>
      <w:r>
        <w:rPr>
          <w:rFonts w:ascii="Calibri" w:hAnsi="Calibri" w:cs="Times New Roman"/>
          <w:lang w:val="pt-PT"/>
        </w:rPr>
        <w:t>11.4.</w:t>
      </w:r>
      <w:r>
        <w:rPr>
          <w:rFonts w:ascii="Calibri" w:hAnsi="Calibri" w:cs="Times New Roman"/>
          <w:lang w:val="pt-PT"/>
        </w:rPr>
        <w:tab/>
        <w:t>O licitante participante do certame não poderá, durante o envio das propostas, registrar quantidade inferior a 100% do quantitativo total estimado para cada item;</w:t>
      </w:r>
    </w:p>
    <w:p w14:paraId="5C53AB6C" w14:textId="77777777" w:rsidR="00472472" w:rsidRDefault="00FA124C">
      <w:pPr>
        <w:spacing w:line="360" w:lineRule="auto"/>
        <w:jc w:val="both"/>
        <w:rPr>
          <w:rFonts w:ascii="Calibri" w:hAnsi="Calibri" w:cs="Times New Roman"/>
          <w:lang w:val="pt-PT"/>
        </w:rPr>
      </w:pPr>
      <w:r>
        <w:rPr>
          <w:rFonts w:ascii="Calibri" w:hAnsi="Calibri" w:cs="Times New Roman"/>
          <w:lang w:val="pt-PT"/>
        </w:rPr>
        <w:t>11.5.</w:t>
      </w:r>
      <w:r>
        <w:rPr>
          <w:rFonts w:ascii="Calibri" w:hAnsi="Calibri" w:cs="Times New Roman"/>
          <w:lang w:val="pt-PT"/>
        </w:rPr>
        <w:tab/>
        <w:t>Para julgamen</w:t>
      </w:r>
      <w:r>
        <w:rPr>
          <w:rFonts w:ascii="Calibri" w:hAnsi="Calibri" w:cs="Times New Roman"/>
          <w:lang w:val="pt-PT"/>
        </w:rPr>
        <w:t>to da licitação, considerar-se-á vencedora, desde que atendidas às especificações e condições constantes do instrumento convocatório, a licitante que apresentar O MENOR PREÇO POR ITEM/LOTE.</w:t>
      </w:r>
    </w:p>
    <w:p w14:paraId="10E43A82" w14:textId="77777777" w:rsidR="00472472" w:rsidRDefault="00472472">
      <w:pPr>
        <w:spacing w:line="360" w:lineRule="auto"/>
        <w:jc w:val="both"/>
        <w:rPr>
          <w:rFonts w:ascii="Calibri" w:hAnsi="Calibri" w:cs="Times New Roman"/>
          <w:b/>
          <w:lang w:val="pt-PT"/>
        </w:rPr>
      </w:pPr>
    </w:p>
    <w:p w14:paraId="1EA552C3"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12.</w:t>
      </w:r>
      <w:r>
        <w:rPr>
          <w:rFonts w:ascii="Calibri" w:hAnsi="Calibri" w:cs="Times New Roman"/>
          <w:b/>
          <w:lang w:val="pt-PT"/>
        </w:rPr>
        <w:tab/>
        <w:t>DAS AMOSTRAS</w:t>
      </w:r>
    </w:p>
    <w:p w14:paraId="4764CBE5" w14:textId="77777777" w:rsidR="00472472" w:rsidRDefault="00FA124C">
      <w:pPr>
        <w:spacing w:line="360" w:lineRule="auto"/>
        <w:jc w:val="both"/>
        <w:rPr>
          <w:rFonts w:ascii="Calibri" w:hAnsi="Calibri" w:cs="Times New Roman"/>
          <w:lang w:val="pt-PT"/>
        </w:rPr>
      </w:pPr>
      <w:r>
        <w:rPr>
          <w:rFonts w:ascii="Calibri" w:hAnsi="Calibri" w:cs="Times New Roman"/>
          <w:lang w:val="pt-PT"/>
        </w:rPr>
        <w:t>12.1.</w:t>
      </w:r>
      <w:r>
        <w:rPr>
          <w:rFonts w:ascii="Calibri" w:hAnsi="Calibri" w:cs="Times New Roman"/>
          <w:lang w:val="pt-PT"/>
        </w:rPr>
        <w:tab/>
        <w:t>O HU-UFMA/EBSERH se reserva o direito de s</w:t>
      </w:r>
      <w:r>
        <w:rPr>
          <w:rFonts w:ascii="Calibri" w:hAnsi="Calibri" w:cs="Times New Roman"/>
          <w:lang w:val="pt-PT"/>
        </w:rPr>
        <w:t>olicitar amostras dos produtos ofertados para avaliação técnica que será realizada pela Comissão de Padronização de Materiais de uso em saúde. As amostras deverão ser apresentadas juntamente com os catálogos e/ou prospectos que contenham a descrição em por</w:t>
      </w:r>
      <w:r>
        <w:rPr>
          <w:rFonts w:ascii="Calibri" w:hAnsi="Calibri" w:cs="Times New Roman"/>
          <w:lang w:val="pt-PT"/>
        </w:rPr>
        <w:t>tuguês detalhada do produto ofertado;</w:t>
      </w:r>
    </w:p>
    <w:p w14:paraId="00EEEDDB" w14:textId="77777777" w:rsidR="00472472" w:rsidRDefault="00FA124C">
      <w:pPr>
        <w:spacing w:line="360" w:lineRule="auto"/>
        <w:jc w:val="both"/>
        <w:rPr>
          <w:rFonts w:ascii="Calibri" w:hAnsi="Calibri" w:cs="Times New Roman"/>
          <w:lang w:val="pt-PT"/>
        </w:rPr>
      </w:pPr>
      <w:r>
        <w:rPr>
          <w:rFonts w:ascii="Calibri" w:hAnsi="Calibri" w:cs="Times New Roman"/>
          <w:lang w:val="pt-PT"/>
        </w:rPr>
        <w:t>12.2.</w:t>
      </w:r>
      <w:r>
        <w:rPr>
          <w:rFonts w:ascii="Calibri" w:hAnsi="Calibri" w:cs="Times New Roman"/>
          <w:lang w:val="pt-PT"/>
        </w:rPr>
        <w:tab/>
        <w:t>O HU-UFMA/EBSERH se reserva o direito de solicitar formalmente ao licitante a apresentação de novas amostras, catálogos em português, prospectos, laudos analíticos e laboratorial e manual de utilização/funcioname</w:t>
      </w:r>
      <w:r>
        <w:rPr>
          <w:rFonts w:ascii="Calibri" w:hAnsi="Calibri" w:cs="Times New Roman"/>
          <w:lang w:val="pt-PT"/>
        </w:rPr>
        <w:t>nto de qualquer item cotado, de qualquer empresa participante do processo, independente da ordem de classificação de preços, para aferir se os bens propostos atendem às especificações contidas no edital;</w:t>
      </w:r>
    </w:p>
    <w:p w14:paraId="69279FFB" w14:textId="77777777" w:rsidR="00472472" w:rsidRDefault="00FA124C">
      <w:pPr>
        <w:spacing w:line="360" w:lineRule="auto"/>
        <w:jc w:val="both"/>
        <w:rPr>
          <w:rFonts w:ascii="Calibri" w:hAnsi="Calibri" w:cs="Times New Roman"/>
          <w:lang w:val="pt-PT"/>
        </w:rPr>
      </w:pPr>
      <w:r>
        <w:rPr>
          <w:rFonts w:ascii="Calibri" w:hAnsi="Calibri" w:cs="Times New Roman"/>
          <w:lang w:val="pt-PT"/>
        </w:rPr>
        <w:t>12.3.</w:t>
      </w:r>
      <w:r>
        <w:rPr>
          <w:rFonts w:ascii="Calibri" w:hAnsi="Calibri" w:cs="Times New Roman"/>
          <w:lang w:val="pt-PT"/>
        </w:rPr>
        <w:tab/>
        <w:t>A quantidade das amostras deverá ser de no mín</w:t>
      </w:r>
      <w:r>
        <w:rPr>
          <w:rFonts w:ascii="Calibri" w:hAnsi="Calibri" w:cs="Times New Roman"/>
          <w:lang w:val="pt-PT"/>
        </w:rPr>
        <w:t>imo 01(uma) unidade por item;</w:t>
      </w:r>
    </w:p>
    <w:p w14:paraId="30314D95" w14:textId="77777777" w:rsidR="00472472" w:rsidRDefault="00FA124C">
      <w:pPr>
        <w:spacing w:line="360" w:lineRule="auto"/>
        <w:jc w:val="both"/>
        <w:rPr>
          <w:rFonts w:ascii="Calibri" w:hAnsi="Calibri" w:cs="Times New Roman"/>
          <w:lang w:val="pt-PT"/>
        </w:rPr>
      </w:pPr>
      <w:r>
        <w:rPr>
          <w:rFonts w:ascii="Calibri" w:hAnsi="Calibri" w:cs="Times New Roman"/>
          <w:lang w:val="pt-PT"/>
        </w:rPr>
        <w:t>12.4.</w:t>
      </w:r>
      <w:r>
        <w:rPr>
          <w:rFonts w:ascii="Calibri" w:hAnsi="Calibri" w:cs="Times New Roman"/>
          <w:lang w:val="pt-PT"/>
        </w:rPr>
        <w:tab/>
        <w:t>A critério do pregoeiro ou área técnica poderá ser solicitada mais de uma unidade de amostra por item;</w:t>
      </w:r>
    </w:p>
    <w:p w14:paraId="6E7A138F" w14:textId="77777777" w:rsidR="00472472" w:rsidRDefault="00FA124C">
      <w:pPr>
        <w:spacing w:line="360" w:lineRule="auto"/>
        <w:jc w:val="both"/>
        <w:rPr>
          <w:rFonts w:ascii="Calibri" w:hAnsi="Calibri" w:cs="Times New Roman"/>
          <w:lang w:val="pt-PT"/>
        </w:rPr>
      </w:pPr>
      <w:r>
        <w:rPr>
          <w:rFonts w:ascii="Calibri" w:hAnsi="Calibri" w:cs="Times New Roman"/>
          <w:lang w:val="pt-PT"/>
        </w:rPr>
        <w:t>12.5.</w:t>
      </w:r>
      <w:r>
        <w:rPr>
          <w:rFonts w:ascii="Calibri" w:hAnsi="Calibri" w:cs="Times New Roman"/>
          <w:lang w:val="pt-PT"/>
        </w:rPr>
        <w:tab/>
        <w:t xml:space="preserve">O envio/postagem das amostras deverá se dar no prazo máximo de 03(três) dias úteis, contadas do recebimento da </w:t>
      </w:r>
      <w:r>
        <w:rPr>
          <w:rFonts w:ascii="Calibri" w:hAnsi="Calibri" w:cs="Times New Roman"/>
          <w:lang w:val="pt-PT"/>
        </w:rPr>
        <w:t>convocação, sob pena de desclassificação;</w:t>
      </w:r>
    </w:p>
    <w:p w14:paraId="5C4D4B42" w14:textId="77777777" w:rsidR="00472472" w:rsidRDefault="00FA124C">
      <w:pPr>
        <w:spacing w:line="360" w:lineRule="auto"/>
        <w:jc w:val="both"/>
        <w:rPr>
          <w:rFonts w:ascii="Calibri" w:hAnsi="Calibri" w:cs="Times New Roman"/>
          <w:lang w:val="pt-PT"/>
        </w:rPr>
      </w:pPr>
      <w:r>
        <w:rPr>
          <w:rFonts w:ascii="Calibri" w:hAnsi="Calibri" w:cs="Times New Roman"/>
          <w:lang w:val="pt-PT"/>
        </w:rPr>
        <w:t>12.6.</w:t>
      </w:r>
      <w:r>
        <w:rPr>
          <w:rFonts w:ascii="Calibri" w:hAnsi="Calibri" w:cs="Times New Roman"/>
          <w:lang w:val="pt-PT"/>
        </w:rPr>
        <w:tab/>
        <w:t>O prazo estabelecido poderá ser prorrogado mediante solicitação justificada do licitante, formulada antes de findo o prazo estabelecido, e se aceita pelo pregoeiro;</w:t>
      </w:r>
    </w:p>
    <w:p w14:paraId="1C4D1BFD" w14:textId="77777777" w:rsidR="00472472" w:rsidRDefault="00FA124C">
      <w:pPr>
        <w:spacing w:line="360" w:lineRule="auto"/>
        <w:jc w:val="both"/>
        <w:rPr>
          <w:rFonts w:ascii="Calibri" w:hAnsi="Calibri" w:cs="Times New Roman"/>
          <w:lang w:val="pt-PT"/>
        </w:rPr>
      </w:pPr>
      <w:r>
        <w:rPr>
          <w:rFonts w:ascii="Calibri" w:hAnsi="Calibri" w:cs="Times New Roman"/>
          <w:lang w:val="pt-PT"/>
        </w:rPr>
        <w:t>12.7.</w:t>
      </w:r>
      <w:r>
        <w:rPr>
          <w:rFonts w:ascii="Calibri" w:hAnsi="Calibri" w:cs="Times New Roman"/>
          <w:lang w:val="pt-PT"/>
        </w:rPr>
        <w:tab/>
        <w:t>O licitante vencedor deverá encaminha</w:t>
      </w:r>
      <w:r>
        <w:rPr>
          <w:rFonts w:ascii="Calibri" w:hAnsi="Calibri" w:cs="Times New Roman"/>
          <w:lang w:val="pt-PT"/>
        </w:rPr>
        <w:t>r amostras dos produtos à Unidade de Licitação do HU-UFMA/EBSERH, na Rua Barão de Itapary, 227, Centro, São Luís/MA</w:t>
      </w:r>
    </w:p>
    <w:p w14:paraId="553779CC" w14:textId="77777777" w:rsidR="00472472" w:rsidRDefault="00FA124C">
      <w:pPr>
        <w:spacing w:line="360" w:lineRule="auto"/>
        <w:jc w:val="both"/>
        <w:rPr>
          <w:rFonts w:ascii="Calibri" w:hAnsi="Calibri" w:cs="Times New Roman"/>
          <w:lang w:val="pt-PT"/>
        </w:rPr>
      </w:pPr>
      <w:r>
        <w:rPr>
          <w:rFonts w:ascii="Calibri" w:hAnsi="Calibri" w:cs="Times New Roman"/>
          <w:lang w:val="pt-PT"/>
        </w:rPr>
        <w:t>- CEP: 65.020-070, telefones (98) 2109.1088/1071, nos horários de 08h às 12h e das 14h às 18h, em embalagem personalizada, papel timbrado, e</w:t>
      </w:r>
      <w:r>
        <w:rPr>
          <w:rFonts w:ascii="Calibri" w:hAnsi="Calibri" w:cs="Times New Roman"/>
          <w:lang w:val="pt-PT"/>
        </w:rPr>
        <w:t>tiquetadas com o nome, endereço da empresa, nº do pregão eletrônico e do item correspondente;</w:t>
      </w:r>
    </w:p>
    <w:p w14:paraId="4C486C7D" w14:textId="77777777" w:rsidR="00472472" w:rsidRDefault="00FA124C">
      <w:pPr>
        <w:spacing w:line="360" w:lineRule="auto"/>
        <w:jc w:val="both"/>
        <w:rPr>
          <w:rFonts w:ascii="Calibri" w:hAnsi="Calibri" w:cs="Times New Roman"/>
          <w:lang w:val="pt-PT"/>
        </w:rPr>
      </w:pPr>
      <w:r>
        <w:rPr>
          <w:rFonts w:ascii="Calibri" w:hAnsi="Calibri" w:cs="Times New Roman"/>
          <w:lang w:val="pt-PT"/>
        </w:rPr>
        <w:t>12.8.</w:t>
      </w:r>
      <w:r>
        <w:rPr>
          <w:rFonts w:ascii="Calibri" w:hAnsi="Calibri" w:cs="Times New Roman"/>
          <w:lang w:val="pt-PT"/>
        </w:rPr>
        <w:tab/>
        <w:t>Quando as amostras não forem disponibilizadas pessoalmente no endereço da CONTRATANTE, a licitante deverá enviar para o endereço de e-mail licitacao@huufma.</w:t>
      </w:r>
      <w:r>
        <w:rPr>
          <w:rFonts w:ascii="Calibri" w:hAnsi="Calibri" w:cs="Times New Roman"/>
          <w:lang w:val="pt-PT"/>
        </w:rPr>
        <w:t>br o código de rastreamento referente ao envio da amostra;</w:t>
      </w:r>
    </w:p>
    <w:p w14:paraId="1176C809" w14:textId="77777777" w:rsidR="00472472" w:rsidRDefault="00FA124C">
      <w:pPr>
        <w:spacing w:line="360" w:lineRule="auto"/>
        <w:jc w:val="both"/>
        <w:rPr>
          <w:rFonts w:ascii="Calibri" w:hAnsi="Calibri" w:cs="Times New Roman"/>
          <w:lang w:val="pt-PT"/>
        </w:rPr>
      </w:pPr>
      <w:r>
        <w:rPr>
          <w:rFonts w:ascii="Calibri" w:hAnsi="Calibri" w:cs="Times New Roman"/>
          <w:lang w:val="pt-PT"/>
        </w:rPr>
        <w:t>12.9.</w:t>
      </w:r>
      <w:r>
        <w:rPr>
          <w:rFonts w:ascii="Calibri" w:hAnsi="Calibri" w:cs="Times New Roman"/>
          <w:lang w:val="pt-PT"/>
        </w:rPr>
        <w:tab/>
        <w:t>As amostras serão encaminhadas pela Comissão de Padronização de Materiais de uso em saúde aos setores clínicos, cirúrgicos e ambulatoriais, sendo avaliados: tipo de embalagem, dados de identi</w:t>
      </w:r>
      <w:r>
        <w:rPr>
          <w:rFonts w:ascii="Calibri" w:hAnsi="Calibri" w:cs="Times New Roman"/>
          <w:lang w:val="pt-PT"/>
        </w:rPr>
        <w:t>ficação, registro no Ministério da Saúde e de acordo</w:t>
      </w:r>
    </w:p>
    <w:p w14:paraId="14E4C5D5" w14:textId="77777777" w:rsidR="00472472" w:rsidRDefault="00FA124C">
      <w:pPr>
        <w:spacing w:line="360" w:lineRule="auto"/>
        <w:jc w:val="both"/>
        <w:rPr>
          <w:rFonts w:ascii="Calibri" w:hAnsi="Calibri" w:cs="Times New Roman"/>
          <w:lang w:val="pt-PT"/>
        </w:rPr>
      </w:pPr>
      <w:r>
        <w:rPr>
          <w:rFonts w:ascii="Calibri" w:hAnsi="Calibri" w:cs="Times New Roman"/>
          <w:lang w:val="pt-PT"/>
        </w:rPr>
        <w:t>com as legislações vigentes da ANVISA, ABNT e/ou INMETRO;</w:t>
      </w:r>
    </w:p>
    <w:p w14:paraId="27863793" w14:textId="77777777" w:rsidR="00472472" w:rsidRDefault="00472472">
      <w:pPr>
        <w:spacing w:line="360" w:lineRule="auto"/>
        <w:jc w:val="both"/>
        <w:rPr>
          <w:rFonts w:ascii="Calibri" w:hAnsi="Calibri" w:cs="Times New Roman"/>
          <w:lang w:val="pt-PT"/>
        </w:rPr>
      </w:pPr>
    </w:p>
    <w:p w14:paraId="630EC8E8" w14:textId="77777777" w:rsidR="00472472" w:rsidRDefault="00FA124C">
      <w:pPr>
        <w:spacing w:line="360" w:lineRule="auto"/>
        <w:jc w:val="both"/>
        <w:rPr>
          <w:rFonts w:ascii="Calibri" w:hAnsi="Calibri" w:cs="Times New Roman"/>
          <w:lang w:val="pt-PT"/>
        </w:rPr>
      </w:pPr>
      <w:r>
        <w:rPr>
          <w:rFonts w:ascii="Calibri" w:hAnsi="Calibri" w:cs="Times New Roman"/>
          <w:lang w:val="pt-PT"/>
        </w:rPr>
        <w:t>12.10.</w:t>
      </w:r>
      <w:r>
        <w:rPr>
          <w:rFonts w:ascii="Calibri" w:hAnsi="Calibri" w:cs="Times New Roman"/>
          <w:lang w:val="pt-PT"/>
        </w:rPr>
        <w:tab/>
        <w:t>As amostras entregues em desacordo com as especificações constantes do ENCARTE A não serão aceitas pela Comissão de Padronização de Mater</w:t>
      </w:r>
      <w:r>
        <w:rPr>
          <w:rFonts w:ascii="Calibri" w:hAnsi="Calibri" w:cs="Times New Roman"/>
          <w:lang w:val="pt-PT"/>
        </w:rPr>
        <w:t>iais de uso em saúde, cabendo ao pregoeiro recusar o produto apresentado;</w:t>
      </w:r>
    </w:p>
    <w:p w14:paraId="493E6990" w14:textId="77777777" w:rsidR="00472472" w:rsidRDefault="00FA124C">
      <w:pPr>
        <w:spacing w:line="360" w:lineRule="auto"/>
        <w:jc w:val="both"/>
        <w:rPr>
          <w:rFonts w:ascii="Calibri" w:hAnsi="Calibri" w:cs="Times New Roman"/>
          <w:lang w:val="pt-PT"/>
        </w:rPr>
      </w:pPr>
      <w:r>
        <w:rPr>
          <w:rFonts w:ascii="Calibri" w:hAnsi="Calibri" w:cs="Times New Roman"/>
          <w:lang w:val="pt-PT"/>
        </w:rPr>
        <w:t>12.11.</w:t>
      </w:r>
      <w:r>
        <w:rPr>
          <w:rFonts w:ascii="Calibri" w:hAnsi="Calibri" w:cs="Times New Roman"/>
          <w:lang w:val="pt-PT"/>
        </w:rPr>
        <w:tab/>
        <w:t xml:space="preserve">As amostras deverão ser entregues sem ônus para o HU-UFMA/EBSERH, de modo que, a princípio, também não há compromisso com a devolução dos produtos, uma vez que são destinados </w:t>
      </w:r>
      <w:r>
        <w:rPr>
          <w:rFonts w:ascii="Calibri" w:hAnsi="Calibri" w:cs="Times New Roman"/>
          <w:lang w:val="pt-PT"/>
        </w:rPr>
        <w:t>para testes e avaliação qualitativa;</w:t>
      </w:r>
    </w:p>
    <w:p w14:paraId="7A6487C2" w14:textId="77777777" w:rsidR="00472472" w:rsidRDefault="00FA124C">
      <w:pPr>
        <w:spacing w:line="360" w:lineRule="auto"/>
        <w:jc w:val="both"/>
        <w:rPr>
          <w:rFonts w:ascii="Calibri" w:hAnsi="Calibri" w:cs="Times New Roman"/>
          <w:lang w:val="pt-PT"/>
        </w:rPr>
      </w:pPr>
      <w:r>
        <w:rPr>
          <w:rFonts w:ascii="Calibri" w:hAnsi="Calibri" w:cs="Times New Roman"/>
          <w:lang w:val="pt-PT"/>
        </w:rPr>
        <w:t>12.12.</w:t>
      </w:r>
      <w:r>
        <w:rPr>
          <w:rFonts w:ascii="Calibri" w:hAnsi="Calibri" w:cs="Times New Roman"/>
          <w:lang w:val="pt-PT"/>
        </w:rPr>
        <w:tab/>
        <w:t>No caso das amostras que sejam passíveis de devolução, poderão ser recolhidas pelos licitantes no mesmo local de entrega, no prazo máximo de 05 (cinco) dias úteis, contados da desclassificação da proposta do lici</w:t>
      </w:r>
      <w:r>
        <w:rPr>
          <w:rFonts w:ascii="Calibri" w:hAnsi="Calibri" w:cs="Times New Roman"/>
          <w:lang w:val="pt-PT"/>
        </w:rPr>
        <w:t>tante no Portal de Compras do Governo Federal – ComprasNet;</w:t>
      </w:r>
    </w:p>
    <w:p w14:paraId="7DB9247E" w14:textId="77777777" w:rsidR="00472472" w:rsidRDefault="00FA124C">
      <w:pPr>
        <w:spacing w:line="360" w:lineRule="auto"/>
        <w:jc w:val="both"/>
        <w:rPr>
          <w:rFonts w:ascii="Calibri" w:hAnsi="Calibri" w:cs="Times New Roman"/>
          <w:lang w:val="pt-PT"/>
        </w:rPr>
      </w:pPr>
      <w:r>
        <w:rPr>
          <w:rFonts w:ascii="Calibri" w:hAnsi="Calibri" w:cs="Times New Roman"/>
          <w:lang w:val="pt-PT"/>
        </w:rPr>
        <w:t>12.13.</w:t>
      </w:r>
      <w:r>
        <w:rPr>
          <w:rFonts w:ascii="Calibri" w:hAnsi="Calibri" w:cs="Times New Roman"/>
          <w:lang w:val="pt-PT"/>
        </w:rPr>
        <w:tab/>
        <w:t>Após o prazo constante no subitem anterior, a destinação das amostras ficará a cargo da Administração, sem direito a posterior ressarcimento. A Instituição fará o descarte dos produtos conf</w:t>
      </w:r>
      <w:r>
        <w:rPr>
          <w:rFonts w:ascii="Calibri" w:hAnsi="Calibri" w:cs="Times New Roman"/>
          <w:lang w:val="pt-PT"/>
        </w:rPr>
        <w:t>orme orientação da legislação vigente;</w:t>
      </w:r>
    </w:p>
    <w:p w14:paraId="42BA0244" w14:textId="77777777" w:rsidR="00472472" w:rsidRDefault="00FA124C">
      <w:pPr>
        <w:spacing w:line="360" w:lineRule="auto"/>
        <w:jc w:val="both"/>
        <w:rPr>
          <w:rFonts w:ascii="Calibri" w:hAnsi="Calibri" w:cs="Times New Roman"/>
          <w:lang w:val="pt-PT"/>
        </w:rPr>
      </w:pPr>
      <w:r>
        <w:rPr>
          <w:rFonts w:ascii="Calibri" w:hAnsi="Calibri" w:cs="Times New Roman"/>
          <w:lang w:val="pt-PT"/>
        </w:rPr>
        <w:t>12.14.</w:t>
      </w:r>
      <w:r>
        <w:rPr>
          <w:rFonts w:ascii="Calibri" w:hAnsi="Calibri" w:cs="Times New Roman"/>
          <w:lang w:val="pt-PT"/>
        </w:rPr>
        <w:tab/>
        <w:t>O parecer da avaliação qualitativa será de responsabilidade da Comissão de Padronização de Materiais de uso em saúde, baseado no laudo técnico emitido pelos representantes da área demandante, informando os moti</w:t>
      </w:r>
      <w:r>
        <w:rPr>
          <w:rFonts w:ascii="Calibri" w:hAnsi="Calibri" w:cs="Times New Roman"/>
          <w:lang w:val="pt-PT"/>
        </w:rPr>
        <w:t>vos da aceitação ou recusa das amostras;</w:t>
      </w:r>
    </w:p>
    <w:p w14:paraId="74F5B45B" w14:textId="77777777" w:rsidR="00472472" w:rsidRDefault="00FA124C">
      <w:pPr>
        <w:spacing w:line="360" w:lineRule="auto"/>
        <w:jc w:val="both"/>
        <w:rPr>
          <w:rFonts w:ascii="Calibri" w:hAnsi="Calibri" w:cs="Times New Roman"/>
          <w:lang w:val="pt-PT"/>
        </w:rPr>
      </w:pPr>
      <w:r>
        <w:rPr>
          <w:rFonts w:ascii="Calibri" w:hAnsi="Calibri" w:cs="Times New Roman"/>
          <w:lang w:val="pt-PT"/>
        </w:rPr>
        <w:t>12.15.</w:t>
      </w:r>
      <w:r>
        <w:rPr>
          <w:rFonts w:ascii="Calibri" w:hAnsi="Calibri" w:cs="Times New Roman"/>
          <w:lang w:val="pt-PT"/>
        </w:rPr>
        <w:tab/>
        <w:t>As amostras reprovadas terão o respectivo item recusado na proposta do licitante.</w:t>
      </w:r>
    </w:p>
    <w:p w14:paraId="1114F61B" w14:textId="77777777" w:rsidR="00472472" w:rsidRDefault="00472472">
      <w:pPr>
        <w:spacing w:line="360" w:lineRule="auto"/>
        <w:jc w:val="both"/>
        <w:rPr>
          <w:rFonts w:ascii="Calibri" w:hAnsi="Calibri" w:cs="Times New Roman"/>
          <w:b/>
          <w:lang w:val="pt-PT"/>
        </w:rPr>
      </w:pPr>
    </w:p>
    <w:p w14:paraId="6C3224C6"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13.</w:t>
      </w:r>
      <w:r>
        <w:rPr>
          <w:rFonts w:ascii="Calibri" w:hAnsi="Calibri" w:cs="Times New Roman"/>
          <w:b/>
          <w:lang w:val="pt-PT"/>
        </w:rPr>
        <w:tab/>
        <w:t>DO PRAZO DE VIGÊNCIA CONTRATUAL</w:t>
      </w:r>
    </w:p>
    <w:p w14:paraId="5AB9BE42" w14:textId="77777777" w:rsidR="00472472" w:rsidRDefault="00FA124C">
      <w:pPr>
        <w:spacing w:line="360" w:lineRule="auto"/>
        <w:jc w:val="both"/>
        <w:rPr>
          <w:rFonts w:ascii="Calibri" w:hAnsi="Calibri" w:cs="Times New Roman"/>
          <w:lang w:val="pt-PT"/>
        </w:rPr>
      </w:pPr>
      <w:r>
        <w:rPr>
          <w:rFonts w:ascii="Calibri" w:hAnsi="Calibri" w:cs="Times New Roman"/>
          <w:lang w:val="pt-PT"/>
        </w:rPr>
        <w:t>13.1.</w:t>
      </w:r>
      <w:r>
        <w:rPr>
          <w:rFonts w:ascii="Calibri" w:hAnsi="Calibri" w:cs="Times New Roman"/>
          <w:lang w:val="pt-PT"/>
        </w:rPr>
        <w:tab/>
        <w:t xml:space="preserve">A vigência da Ata de Registro de Preços, relativa ao objeto licitado, será de 12 </w:t>
      </w:r>
      <w:r>
        <w:rPr>
          <w:rFonts w:ascii="Calibri" w:hAnsi="Calibri" w:cs="Times New Roman"/>
          <w:lang w:val="pt-PT"/>
        </w:rPr>
        <w:t>(doze) meses, a contar da data de homologação da licitação.</w:t>
      </w:r>
    </w:p>
    <w:p w14:paraId="22C4CD69" w14:textId="77777777" w:rsidR="00472472" w:rsidRDefault="00472472">
      <w:pPr>
        <w:spacing w:line="360" w:lineRule="auto"/>
        <w:jc w:val="both"/>
        <w:rPr>
          <w:rFonts w:ascii="Calibri" w:hAnsi="Calibri" w:cs="Times New Roman"/>
          <w:b/>
          <w:lang w:val="pt-PT"/>
        </w:rPr>
      </w:pPr>
    </w:p>
    <w:p w14:paraId="7308EA0B"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14.</w:t>
      </w:r>
      <w:r>
        <w:rPr>
          <w:rFonts w:ascii="Calibri" w:hAnsi="Calibri" w:cs="Times New Roman"/>
          <w:b/>
          <w:lang w:val="pt-PT"/>
        </w:rPr>
        <w:tab/>
        <w:t>DA DOTAÇÃO ORÇAMENTÁRIA</w:t>
      </w:r>
    </w:p>
    <w:p w14:paraId="38078AFA" w14:textId="77777777" w:rsidR="00472472" w:rsidRDefault="00FA124C">
      <w:pPr>
        <w:spacing w:line="360" w:lineRule="auto"/>
        <w:jc w:val="both"/>
        <w:rPr>
          <w:rFonts w:ascii="Calibri" w:hAnsi="Calibri" w:cs="Times New Roman"/>
          <w:lang w:val="pt-PT"/>
        </w:rPr>
      </w:pPr>
      <w:r>
        <w:rPr>
          <w:rFonts w:ascii="Calibri" w:hAnsi="Calibri" w:cs="Times New Roman"/>
          <w:lang w:val="pt-PT"/>
        </w:rPr>
        <w:t>14.1.</w:t>
      </w:r>
      <w:r>
        <w:rPr>
          <w:rFonts w:ascii="Calibri" w:hAnsi="Calibri" w:cs="Times New Roman"/>
          <w:lang w:val="pt-PT"/>
        </w:rPr>
        <w:tab/>
        <w:t>As despesas decorrentes desta contratação correrão à conta dos recursos consignados no Orçamento Geral da União, a cargo do HU-UFMA/EBSERH, cujos programas de tr</w:t>
      </w:r>
      <w:r>
        <w:rPr>
          <w:rFonts w:ascii="Calibri" w:hAnsi="Calibri" w:cs="Times New Roman"/>
          <w:lang w:val="pt-PT"/>
        </w:rPr>
        <w:t>abalho e os elementos da despesa específicos deverão constar nas respectivas notas de empenho, e expressamente indicados no presente processo pela Divisão Administrativa Financeira.</w:t>
      </w:r>
    </w:p>
    <w:p w14:paraId="146B70B7" w14:textId="77777777" w:rsidR="00472472" w:rsidRDefault="00472472">
      <w:pPr>
        <w:spacing w:line="360" w:lineRule="auto"/>
        <w:jc w:val="both"/>
        <w:rPr>
          <w:rFonts w:ascii="Calibri" w:hAnsi="Calibri" w:cs="Times New Roman"/>
          <w:b/>
          <w:lang w:val="pt-PT"/>
        </w:rPr>
      </w:pPr>
    </w:p>
    <w:p w14:paraId="78CFD26D" w14:textId="77777777" w:rsidR="00472472" w:rsidRDefault="00472472">
      <w:pPr>
        <w:spacing w:line="360" w:lineRule="auto"/>
        <w:jc w:val="both"/>
        <w:rPr>
          <w:rFonts w:ascii="Calibri" w:hAnsi="Calibri" w:cs="Times New Roman"/>
          <w:b/>
          <w:lang w:val="pt-PT"/>
        </w:rPr>
      </w:pPr>
    </w:p>
    <w:p w14:paraId="57C89768" w14:textId="77777777" w:rsidR="00472472" w:rsidRDefault="00472472">
      <w:pPr>
        <w:spacing w:line="360" w:lineRule="auto"/>
        <w:jc w:val="both"/>
        <w:rPr>
          <w:rFonts w:ascii="Calibri" w:hAnsi="Calibri" w:cs="Times New Roman"/>
          <w:b/>
          <w:lang w:val="pt-PT"/>
        </w:rPr>
      </w:pPr>
    </w:p>
    <w:p w14:paraId="45655BB4" w14:textId="77777777" w:rsidR="00472472" w:rsidRDefault="00472472">
      <w:pPr>
        <w:spacing w:line="360" w:lineRule="auto"/>
        <w:jc w:val="both"/>
        <w:rPr>
          <w:rFonts w:ascii="Calibri" w:hAnsi="Calibri" w:cs="Times New Roman"/>
          <w:b/>
          <w:lang w:val="pt-PT"/>
        </w:rPr>
      </w:pPr>
    </w:p>
    <w:p w14:paraId="5C7BE9F2"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15.</w:t>
      </w:r>
      <w:r>
        <w:rPr>
          <w:rFonts w:ascii="Calibri" w:hAnsi="Calibri" w:cs="Times New Roman"/>
          <w:b/>
          <w:lang w:val="pt-PT"/>
        </w:rPr>
        <w:tab/>
        <w:t>DO PAGAMENTO</w:t>
      </w:r>
    </w:p>
    <w:p w14:paraId="18CAD5CA" w14:textId="77777777" w:rsidR="00472472" w:rsidRDefault="00FA124C">
      <w:pPr>
        <w:spacing w:line="360" w:lineRule="auto"/>
        <w:jc w:val="both"/>
        <w:rPr>
          <w:rFonts w:ascii="Calibri" w:hAnsi="Calibri" w:cs="Times New Roman"/>
          <w:lang w:val="pt-PT"/>
        </w:rPr>
      </w:pPr>
      <w:r>
        <w:rPr>
          <w:rFonts w:ascii="Calibri" w:hAnsi="Calibri" w:cs="Times New Roman"/>
          <w:lang w:val="pt-PT"/>
        </w:rPr>
        <w:t>15.1.</w:t>
      </w:r>
      <w:r>
        <w:rPr>
          <w:rFonts w:ascii="Calibri" w:hAnsi="Calibri" w:cs="Times New Roman"/>
          <w:lang w:val="pt-PT"/>
        </w:rPr>
        <w:tab/>
        <w:t>O HU-UFMA/EBSERH efetuará o pagamento à licitan</w:t>
      </w:r>
      <w:r>
        <w:rPr>
          <w:rFonts w:ascii="Calibri" w:hAnsi="Calibri" w:cs="Times New Roman"/>
          <w:lang w:val="pt-PT"/>
        </w:rPr>
        <w:t>te vencedora em até 30(trinta) dias, através de ordem bancária, para crédito em banco, agência e conta corrente indicados pelo CONTRATADA, depois de certificado o recebimento definitivo, com a verificação da qualidade e quantidade, e sua consequente aceita</w:t>
      </w:r>
      <w:r>
        <w:rPr>
          <w:rFonts w:ascii="Calibri" w:hAnsi="Calibri" w:cs="Times New Roman"/>
          <w:lang w:val="pt-PT"/>
        </w:rPr>
        <w:t>ção, mediante apresentação da Nota Fiscal Eletrônica (NF-e), modelo 55, conforme cláusula segunda, inciso I, do Protocolo ICMS n.º 42/2009, editado pelo Conselho Nacional de política Fazendária (CONFAZ) da Receita Federal do Brasil (RFB), devidamente atest</w:t>
      </w:r>
      <w:r>
        <w:rPr>
          <w:rFonts w:ascii="Calibri" w:hAnsi="Calibri" w:cs="Times New Roman"/>
          <w:lang w:val="pt-PT"/>
        </w:rPr>
        <w:t>ada pela Comissão de Acompanhamento, Recebimento e Aceite de Material Médico-Hospitalar e pela Unidade de Almoxarifado do HU-UFMA/EBSERH, de acordo com as condições de preços e prazos estabelecidos;</w:t>
      </w:r>
    </w:p>
    <w:p w14:paraId="387856F0" w14:textId="77777777" w:rsidR="00472472" w:rsidRDefault="00FA124C">
      <w:pPr>
        <w:spacing w:line="360" w:lineRule="auto"/>
        <w:jc w:val="both"/>
        <w:rPr>
          <w:rFonts w:ascii="Calibri" w:hAnsi="Calibri" w:cs="Times New Roman"/>
          <w:lang w:val="pt-PT"/>
        </w:rPr>
      </w:pPr>
      <w:r>
        <w:rPr>
          <w:rFonts w:ascii="Calibri" w:hAnsi="Calibri" w:cs="Times New Roman"/>
          <w:lang w:val="pt-PT"/>
        </w:rPr>
        <w:t>15.2.</w:t>
      </w:r>
      <w:r>
        <w:rPr>
          <w:rFonts w:ascii="Calibri" w:hAnsi="Calibri" w:cs="Times New Roman"/>
          <w:lang w:val="pt-PT"/>
        </w:rPr>
        <w:tab/>
        <w:t>Havendo erro na Nota Fiscal, contestação ou circuns</w:t>
      </w:r>
      <w:r>
        <w:rPr>
          <w:rFonts w:ascii="Calibri" w:hAnsi="Calibri" w:cs="Times New Roman"/>
          <w:lang w:val="pt-PT"/>
        </w:rPr>
        <w:t>tância que impeça a liquidação da despesa, aquela será devolvida à CONTRATADA, e o pagamento ficará pendente até que esta providencie as medidas saneadoras;</w:t>
      </w:r>
    </w:p>
    <w:p w14:paraId="7BAC03A2" w14:textId="77777777" w:rsidR="00472472" w:rsidRDefault="00FA124C">
      <w:pPr>
        <w:spacing w:line="360" w:lineRule="auto"/>
        <w:jc w:val="both"/>
        <w:rPr>
          <w:rFonts w:ascii="Calibri" w:hAnsi="Calibri" w:cs="Times New Roman"/>
          <w:lang w:val="pt-PT"/>
        </w:rPr>
      </w:pPr>
      <w:r>
        <w:rPr>
          <w:rFonts w:ascii="Calibri" w:hAnsi="Calibri" w:cs="Times New Roman"/>
          <w:lang w:val="pt-PT"/>
        </w:rPr>
        <w:t>15.2.1. Nesta hipótese, o prazo para pagamento iniciar-se-á após a regularização da situação ou rea</w:t>
      </w:r>
      <w:r>
        <w:rPr>
          <w:rFonts w:ascii="Calibri" w:hAnsi="Calibri" w:cs="Times New Roman"/>
          <w:lang w:val="pt-PT"/>
        </w:rPr>
        <w:t>presentação do documento fiscal, não acarretando qualquer ônus para CONTRATANTE;</w:t>
      </w:r>
    </w:p>
    <w:p w14:paraId="111464E0" w14:textId="77777777" w:rsidR="00472472" w:rsidRDefault="00FA124C">
      <w:pPr>
        <w:spacing w:line="360" w:lineRule="auto"/>
        <w:jc w:val="both"/>
        <w:rPr>
          <w:rFonts w:ascii="Calibri" w:hAnsi="Calibri" w:cs="Times New Roman"/>
          <w:lang w:val="pt-PT"/>
        </w:rPr>
      </w:pPr>
      <w:r>
        <w:rPr>
          <w:rFonts w:ascii="Calibri" w:hAnsi="Calibri" w:cs="Times New Roman"/>
          <w:lang w:val="pt-PT"/>
        </w:rPr>
        <w:t>15.3.</w:t>
      </w:r>
      <w:r>
        <w:rPr>
          <w:rFonts w:ascii="Calibri" w:hAnsi="Calibri" w:cs="Times New Roman"/>
          <w:lang w:val="pt-PT"/>
        </w:rPr>
        <w:tab/>
        <w:t>Nenhum pagamento será efetuado à empresa, enquanto houver pendência, por parte da CONTRATADA, de liquidação de obrigação financeira, em virtude de penalidade ou inadimpl</w:t>
      </w:r>
      <w:r>
        <w:rPr>
          <w:rFonts w:ascii="Calibri" w:hAnsi="Calibri" w:cs="Times New Roman"/>
          <w:lang w:val="pt-PT"/>
        </w:rPr>
        <w:t>ência contratual;</w:t>
      </w:r>
    </w:p>
    <w:p w14:paraId="566EA523" w14:textId="77777777" w:rsidR="00472472" w:rsidRDefault="00FA124C">
      <w:pPr>
        <w:spacing w:line="360" w:lineRule="auto"/>
        <w:jc w:val="both"/>
        <w:rPr>
          <w:rFonts w:ascii="Calibri" w:hAnsi="Calibri" w:cs="Times New Roman"/>
          <w:lang w:val="pt-PT"/>
        </w:rPr>
      </w:pPr>
      <w:r>
        <w:rPr>
          <w:rFonts w:ascii="Calibri" w:hAnsi="Calibri" w:cs="Times New Roman"/>
          <w:lang w:val="pt-PT"/>
        </w:rPr>
        <w:t>15.4.</w:t>
      </w:r>
      <w:r>
        <w:rPr>
          <w:rFonts w:ascii="Calibri" w:hAnsi="Calibri" w:cs="Times New Roman"/>
          <w:lang w:val="pt-PT"/>
        </w:rPr>
        <w:tab/>
        <w:t>Não haverá, sob hipótese alguma, pagamento antecipado.</w:t>
      </w:r>
    </w:p>
    <w:p w14:paraId="6DC21FA8" w14:textId="77777777" w:rsidR="00472472" w:rsidRDefault="00472472">
      <w:pPr>
        <w:spacing w:line="360" w:lineRule="auto"/>
        <w:jc w:val="both"/>
        <w:rPr>
          <w:rFonts w:ascii="Calibri" w:hAnsi="Calibri" w:cs="Times New Roman"/>
          <w:b/>
          <w:lang w:val="pt-PT"/>
        </w:rPr>
      </w:pPr>
    </w:p>
    <w:p w14:paraId="4B45581B"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16.</w:t>
      </w:r>
      <w:r>
        <w:rPr>
          <w:rFonts w:ascii="Calibri" w:hAnsi="Calibri" w:cs="Times New Roman"/>
          <w:b/>
          <w:lang w:val="pt-PT"/>
        </w:rPr>
        <w:tab/>
        <w:t>DAS PENALIDADES CONTRATUAIS</w:t>
      </w:r>
    </w:p>
    <w:p w14:paraId="3E51E930" w14:textId="77777777" w:rsidR="00472472" w:rsidRDefault="00FA124C">
      <w:pPr>
        <w:spacing w:line="360" w:lineRule="auto"/>
        <w:jc w:val="both"/>
        <w:rPr>
          <w:rFonts w:ascii="Calibri" w:hAnsi="Calibri" w:cs="Times New Roman"/>
          <w:lang w:val="pt-PT"/>
        </w:rPr>
      </w:pPr>
      <w:r>
        <w:rPr>
          <w:rFonts w:ascii="Calibri" w:hAnsi="Calibri" w:cs="Times New Roman"/>
          <w:lang w:val="pt-PT"/>
        </w:rPr>
        <w:t>16.1.</w:t>
      </w:r>
      <w:r>
        <w:rPr>
          <w:rFonts w:ascii="Calibri" w:hAnsi="Calibri" w:cs="Times New Roman"/>
          <w:lang w:val="pt-PT"/>
        </w:rPr>
        <w:tab/>
        <w:t>Comete infração administrativa nos termos Regulamento de Licitações e Contratos da EBSERH e da Lei Federal nº 10.520/2002, a CONTRATADA qu</w:t>
      </w:r>
      <w:r>
        <w:rPr>
          <w:rFonts w:ascii="Calibri" w:hAnsi="Calibri" w:cs="Times New Roman"/>
          <w:lang w:val="pt-PT"/>
        </w:rPr>
        <w:t>e:</w:t>
      </w:r>
    </w:p>
    <w:p w14:paraId="676BA70F" w14:textId="77777777" w:rsidR="00472472" w:rsidRDefault="00FA124C">
      <w:pPr>
        <w:spacing w:line="360" w:lineRule="auto"/>
        <w:jc w:val="both"/>
        <w:rPr>
          <w:rFonts w:ascii="Calibri" w:hAnsi="Calibri" w:cs="Times New Roman"/>
          <w:lang w:val="pt-PT"/>
        </w:rPr>
      </w:pPr>
      <w:r>
        <w:rPr>
          <w:rFonts w:ascii="Calibri" w:hAnsi="Calibri" w:cs="Times New Roman"/>
          <w:lang w:val="pt-PT"/>
        </w:rPr>
        <w:t>a)</w:t>
      </w:r>
      <w:r>
        <w:rPr>
          <w:rFonts w:ascii="Calibri" w:hAnsi="Calibri" w:cs="Times New Roman"/>
          <w:lang w:val="pt-PT"/>
        </w:rPr>
        <w:tab/>
        <w:t>Inexecutar total ou parcialmente qualquer das obrigações assumidas em decorrência da contratação;</w:t>
      </w:r>
    </w:p>
    <w:p w14:paraId="27F4D560" w14:textId="77777777" w:rsidR="00472472" w:rsidRDefault="00FA124C">
      <w:pPr>
        <w:spacing w:line="360" w:lineRule="auto"/>
        <w:jc w:val="both"/>
        <w:rPr>
          <w:rFonts w:ascii="Calibri" w:hAnsi="Calibri" w:cs="Times New Roman"/>
          <w:lang w:val="pt-PT"/>
        </w:rPr>
      </w:pPr>
      <w:r>
        <w:rPr>
          <w:rFonts w:ascii="Calibri" w:hAnsi="Calibri" w:cs="Times New Roman"/>
          <w:lang w:val="pt-PT"/>
        </w:rPr>
        <w:t>b)</w:t>
      </w:r>
      <w:r>
        <w:rPr>
          <w:rFonts w:ascii="Calibri" w:hAnsi="Calibri" w:cs="Times New Roman"/>
          <w:lang w:val="pt-PT"/>
        </w:rPr>
        <w:tab/>
        <w:t>Tenha sofrido condenação definitiva por praticar, por meios dolosos, fraude fiscal no recolhimento de quaisquer tributos;</w:t>
      </w:r>
    </w:p>
    <w:p w14:paraId="76AA7F11" w14:textId="77777777" w:rsidR="00472472" w:rsidRDefault="00FA124C">
      <w:pPr>
        <w:spacing w:line="360" w:lineRule="auto"/>
        <w:jc w:val="both"/>
        <w:rPr>
          <w:rFonts w:ascii="Calibri" w:hAnsi="Calibri" w:cs="Times New Roman"/>
          <w:lang w:val="pt-PT"/>
        </w:rPr>
      </w:pPr>
      <w:r>
        <w:rPr>
          <w:rFonts w:ascii="Calibri" w:hAnsi="Calibri" w:cs="Times New Roman"/>
          <w:lang w:val="pt-PT"/>
        </w:rPr>
        <w:t>c)</w:t>
      </w:r>
      <w:r>
        <w:rPr>
          <w:rFonts w:ascii="Calibri" w:hAnsi="Calibri" w:cs="Times New Roman"/>
          <w:lang w:val="pt-PT"/>
        </w:rPr>
        <w:tab/>
        <w:t>Tenha praticado atos ilí</w:t>
      </w:r>
      <w:r>
        <w:rPr>
          <w:rFonts w:ascii="Calibri" w:hAnsi="Calibri" w:cs="Times New Roman"/>
          <w:lang w:val="pt-PT"/>
        </w:rPr>
        <w:t>citos visando a frustrar os objetivos da licitação;</w:t>
      </w:r>
    </w:p>
    <w:p w14:paraId="05D99C0D" w14:textId="77777777" w:rsidR="00472472" w:rsidRDefault="00FA124C">
      <w:pPr>
        <w:spacing w:line="360" w:lineRule="auto"/>
        <w:jc w:val="both"/>
        <w:rPr>
          <w:rFonts w:ascii="Calibri" w:hAnsi="Calibri" w:cs="Times New Roman"/>
          <w:lang w:val="pt-PT"/>
        </w:rPr>
      </w:pPr>
      <w:r>
        <w:rPr>
          <w:rFonts w:ascii="Calibri" w:hAnsi="Calibri" w:cs="Times New Roman"/>
          <w:lang w:val="pt-PT"/>
        </w:rPr>
        <w:t>d)</w:t>
      </w:r>
      <w:r>
        <w:rPr>
          <w:rFonts w:ascii="Calibri" w:hAnsi="Calibri" w:cs="Times New Roman"/>
          <w:lang w:val="pt-PT"/>
        </w:rPr>
        <w:tab/>
        <w:t>Demonstre não possuir idoneidade para contratar com a Ebserh em virtude de atos ilícitos praticados;</w:t>
      </w:r>
    </w:p>
    <w:p w14:paraId="08444F5B" w14:textId="77777777" w:rsidR="00472472" w:rsidRDefault="00FA124C">
      <w:pPr>
        <w:spacing w:line="360" w:lineRule="auto"/>
        <w:jc w:val="both"/>
        <w:rPr>
          <w:rFonts w:ascii="Calibri" w:hAnsi="Calibri" w:cs="Times New Roman"/>
          <w:lang w:val="pt-PT"/>
        </w:rPr>
      </w:pPr>
      <w:r>
        <w:rPr>
          <w:rFonts w:ascii="Calibri" w:hAnsi="Calibri" w:cs="Times New Roman"/>
          <w:lang w:val="pt-PT"/>
        </w:rPr>
        <w:t>e)</w:t>
      </w:r>
      <w:r>
        <w:rPr>
          <w:rFonts w:ascii="Calibri" w:hAnsi="Calibri" w:cs="Times New Roman"/>
          <w:lang w:val="pt-PT"/>
        </w:rPr>
        <w:tab/>
        <w:t>Convocado dentro do prazo de validade da sua proposta, não celebrar o contrato;</w:t>
      </w:r>
    </w:p>
    <w:p w14:paraId="3FA5051D" w14:textId="77777777" w:rsidR="00472472" w:rsidRDefault="00FA124C">
      <w:pPr>
        <w:spacing w:line="360" w:lineRule="auto"/>
        <w:jc w:val="both"/>
        <w:rPr>
          <w:rFonts w:ascii="Calibri" w:hAnsi="Calibri" w:cs="Times New Roman"/>
          <w:lang w:val="pt-PT"/>
        </w:rPr>
      </w:pPr>
      <w:r>
        <w:rPr>
          <w:rFonts w:ascii="Calibri" w:hAnsi="Calibri" w:cs="Times New Roman"/>
          <w:lang w:val="pt-PT"/>
        </w:rPr>
        <w:t>f)</w:t>
      </w:r>
      <w:r>
        <w:rPr>
          <w:rFonts w:ascii="Calibri" w:hAnsi="Calibri" w:cs="Times New Roman"/>
          <w:lang w:val="pt-PT"/>
        </w:rPr>
        <w:tab/>
        <w:t>Deixar de entr</w:t>
      </w:r>
      <w:r>
        <w:rPr>
          <w:rFonts w:ascii="Calibri" w:hAnsi="Calibri" w:cs="Times New Roman"/>
          <w:lang w:val="pt-PT"/>
        </w:rPr>
        <w:t>egar a documentação exigida para o certame;</w:t>
      </w:r>
    </w:p>
    <w:p w14:paraId="38C20613" w14:textId="77777777" w:rsidR="00472472" w:rsidRDefault="00FA124C">
      <w:pPr>
        <w:spacing w:line="360" w:lineRule="auto"/>
        <w:jc w:val="both"/>
        <w:rPr>
          <w:rFonts w:ascii="Calibri" w:hAnsi="Calibri" w:cs="Times New Roman"/>
          <w:lang w:val="pt-PT"/>
        </w:rPr>
      </w:pPr>
      <w:r>
        <w:rPr>
          <w:rFonts w:ascii="Calibri" w:hAnsi="Calibri" w:cs="Times New Roman"/>
          <w:lang w:val="pt-PT"/>
        </w:rPr>
        <w:t>g)</w:t>
      </w:r>
      <w:r>
        <w:rPr>
          <w:rFonts w:ascii="Calibri" w:hAnsi="Calibri" w:cs="Times New Roman"/>
          <w:lang w:val="pt-PT"/>
        </w:rPr>
        <w:tab/>
        <w:t>Apresentar documentação falsa exigida para o certame;</w:t>
      </w:r>
    </w:p>
    <w:p w14:paraId="066FC6E5" w14:textId="77777777" w:rsidR="00472472" w:rsidRDefault="00FA124C">
      <w:pPr>
        <w:spacing w:line="360" w:lineRule="auto"/>
        <w:jc w:val="both"/>
        <w:rPr>
          <w:rFonts w:ascii="Calibri" w:hAnsi="Calibri" w:cs="Times New Roman"/>
          <w:lang w:val="pt-PT"/>
        </w:rPr>
      </w:pPr>
      <w:r>
        <w:rPr>
          <w:rFonts w:ascii="Calibri" w:hAnsi="Calibri" w:cs="Times New Roman"/>
          <w:lang w:val="pt-PT"/>
        </w:rPr>
        <w:t>h)</w:t>
      </w:r>
      <w:r>
        <w:rPr>
          <w:rFonts w:ascii="Calibri" w:hAnsi="Calibri" w:cs="Times New Roman"/>
          <w:lang w:val="pt-PT"/>
        </w:rPr>
        <w:tab/>
        <w:t>Ensejar o retardamento da execução do objeto da licitação;</w:t>
      </w:r>
    </w:p>
    <w:p w14:paraId="092DF751" w14:textId="77777777" w:rsidR="00472472" w:rsidRDefault="00FA124C">
      <w:pPr>
        <w:spacing w:line="360" w:lineRule="auto"/>
        <w:jc w:val="both"/>
        <w:rPr>
          <w:rFonts w:ascii="Calibri" w:hAnsi="Calibri" w:cs="Times New Roman"/>
          <w:lang w:val="pt-PT"/>
        </w:rPr>
      </w:pPr>
      <w:r>
        <w:rPr>
          <w:rFonts w:ascii="Calibri" w:hAnsi="Calibri" w:cs="Times New Roman"/>
          <w:lang w:val="pt-PT"/>
        </w:rPr>
        <w:t>i)</w:t>
      </w:r>
      <w:r>
        <w:rPr>
          <w:rFonts w:ascii="Calibri" w:hAnsi="Calibri" w:cs="Times New Roman"/>
          <w:lang w:val="pt-PT"/>
        </w:rPr>
        <w:tab/>
        <w:t>Não mantiver a proposta;</w:t>
      </w:r>
    </w:p>
    <w:p w14:paraId="437593C6" w14:textId="77777777" w:rsidR="00472472" w:rsidRDefault="00FA124C">
      <w:pPr>
        <w:spacing w:line="360" w:lineRule="auto"/>
        <w:jc w:val="both"/>
        <w:rPr>
          <w:rFonts w:ascii="Calibri" w:hAnsi="Calibri" w:cs="Times New Roman"/>
          <w:lang w:val="pt-PT"/>
        </w:rPr>
      </w:pPr>
      <w:r>
        <w:rPr>
          <w:rFonts w:ascii="Calibri" w:hAnsi="Calibri" w:cs="Times New Roman"/>
          <w:lang w:val="pt-PT"/>
        </w:rPr>
        <w:t>j)</w:t>
      </w:r>
      <w:r>
        <w:rPr>
          <w:rFonts w:ascii="Calibri" w:hAnsi="Calibri" w:cs="Times New Roman"/>
          <w:lang w:val="pt-PT"/>
        </w:rPr>
        <w:tab/>
        <w:t>Falhar ou fraudar na execução do contrato;</w:t>
      </w:r>
      <w:r>
        <w:rPr>
          <w:rFonts w:ascii="Calibri" w:hAnsi="Calibri" w:cs="Times New Roman"/>
          <w:lang w:val="pt-PT"/>
        </w:rPr>
        <w:tab/>
      </w:r>
    </w:p>
    <w:p w14:paraId="10B2F95C" w14:textId="77777777" w:rsidR="00472472" w:rsidRDefault="00FA124C">
      <w:pPr>
        <w:spacing w:line="360" w:lineRule="auto"/>
        <w:jc w:val="both"/>
        <w:rPr>
          <w:rFonts w:ascii="Calibri" w:hAnsi="Calibri" w:cs="Times New Roman"/>
          <w:lang w:val="pt-PT"/>
        </w:rPr>
      </w:pPr>
      <w:r>
        <w:rPr>
          <w:rFonts w:ascii="Calibri" w:hAnsi="Calibri" w:cs="Times New Roman"/>
          <w:lang w:val="pt-PT"/>
        </w:rPr>
        <w:t>k)</w:t>
      </w:r>
      <w:r>
        <w:rPr>
          <w:rFonts w:ascii="Calibri" w:hAnsi="Calibri" w:cs="Times New Roman"/>
          <w:lang w:val="pt-PT"/>
        </w:rPr>
        <w:tab/>
      </w:r>
      <w:r>
        <w:rPr>
          <w:rFonts w:ascii="Calibri" w:hAnsi="Calibri" w:cs="Times New Roman"/>
          <w:lang w:val="pt-PT"/>
        </w:rPr>
        <w:t>Comportar-se de modo inidôneo, inclusive com a prática de atos lesivos à Administração Pública previstos na Lei 12.846/2013;</w:t>
      </w:r>
    </w:p>
    <w:p w14:paraId="3D14FD83" w14:textId="77777777" w:rsidR="00472472" w:rsidRDefault="00FA124C">
      <w:pPr>
        <w:spacing w:line="360" w:lineRule="auto"/>
        <w:jc w:val="both"/>
        <w:rPr>
          <w:rFonts w:ascii="Calibri" w:hAnsi="Calibri" w:cs="Times New Roman"/>
          <w:lang w:val="pt-PT"/>
        </w:rPr>
      </w:pPr>
      <w:r>
        <w:rPr>
          <w:rFonts w:ascii="Calibri" w:hAnsi="Calibri" w:cs="Times New Roman"/>
          <w:lang w:val="pt-PT"/>
        </w:rPr>
        <w:t>16.2.</w:t>
      </w:r>
      <w:r>
        <w:rPr>
          <w:rFonts w:ascii="Calibri" w:hAnsi="Calibri" w:cs="Times New Roman"/>
          <w:lang w:val="pt-PT"/>
        </w:rPr>
        <w:tab/>
        <w:t>A licitante que obtiver objetos adjudicados, nos casos de inexecução parcial ou total das condições fixadas neste instrumento</w:t>
      </w:r>
      <w:r>
        <w:rPr>
          <w:rFonts w:ascii="Calibri" w:hAnsi="Calibri" w:cs="Times New Roman"/>
          <w:lang w:val="pt-PT"/>
        </w:rPr>
        <w:t xml:space="preserve"> convocatório, erros ou atrasos injustificados na entrega dos materiais, e ainda, quaisquer outras irregularidades, ficará sujeita, garantida prévia defesa, sem prejuízo da responsabilidade civil e criminal, às seguintes sanções:</w:t>
      </w:r>
    </w:p>
    <w:p w14:paraId="694E622E" w14:textId="77777777" w:rsidR="00472472" w:rsidRDefault="00FA124C">
      <w:pPr>
        <w:spacing w:line="360" w:lineRule="auto"/>
        <w:jc w:val="both"/>
        <w:rPr>
          <w:rFonts w:ascii="Calibri" w:hAnsi="Calibri" w:cs="Times New Roman"/>
          <w:lang w:val="pt-PT"/>
        </w:rPr>
      </w:pPr>
      <w:r>
        <w:rPr>
          <w:rFonts w:ascii="Calibri" w:hAnsi="Calibri" w:cs="Times New Roman"/>
          <w:lang w:val="pt-PT"/>
        </w:rPr>
        <w:t>a)</w:t>
      </w:r>
      <w:r>
        <w:rPr>
          <w:rFonts w:ascii="Calibri" w:hAnsi="Calibri" w:cs="Times New Roman"/>
          <w:lang w:val="pt-PT"/>
        </w:rPr>
        <w:tab/>
        <w:t>Advertência;</w:t>
      </w:r>
    </w:p>
    <w:p w14:paraId="7F196582" w14:textId="77777777" w:rsidR="00472472" w:rsidRDefault="00FA124C">
      <w:pPr>
        <w:spacing w:line="360" w:lineRule="auto"/>
        <w:jc w:val="both"/>
        <w:rPr>
          <w:rFonts w:ascii="Calibri" w:hAnsi="Calibri" w:cs="Times New Roman"/>
          <w:lang w:val="pt-PT"/>
        </w:rPr>
      </w:pPr>
      <w:r>
        <w:rPr>
          <w:rFonts w:ascii="Calibri" w:hAnsi="Calibri" w:cs="Times New Roman"/>
          <w:lang w:val="pt-PT"/>
        </w:rPr>
        <w:t>b)</w:t>
      </w:r>
      <w:r>
        <w:rPr>
          <w:rFonts w:ascii="Calibri" w:hAnsi="Calibri" w:cs="Times New Roman"/>
          <w:lang w:val="pt-PT"/>
        </w:rPr>
        <w:tab/>
        <w:t xml:space="preserve">Multa, </w:t>
      </w:r>
      <w:r>
        <w:rPr>
          <w:rFonts w:ascii="Calibri" w:hAnsi="Calibri" w:cs="Times New Roman"/>
          <w:lang w:val="pt-PT"/>
        </w:rPr>
        <w:t>na forma prevista no instrumento convocatório ou no contrato;</w:t>
      </w:r>
    </w:p>
    <w:p w14:paraId="0C583486" w14:textId="77777777" w:rsidR="00472472" w:rsidRDefault="00FA124C">
      <w:pPr>
        <w:spacing w:line="360" w:lineRule="auto"/>
        <w:jc w:val="both"/>
        <w:rPr>
          <w:rFonts w:ascii="Calibri" w:hAnsi="Calibri" w:cs="Times New Roman"/>
          <w:lang w:val="pt-PT"/>
        </w:rPr>
      </w:pPr>
      <w:r>
        <w:rPr>
          <w:rFonts w:ascii="Calibri" w:hAnsi="Calibri" w:cs="Times New Roman"/>
          <w:lang w:val="pt-PT"/>
        </w:rPr>
        <w:t>c)</w:t>
      </w:r>
      <w:r>
        <w:rPr>
          <w:rFonts w:ascii="Calibri" w:hAnsi="Calibri" w:cs="Times New Roman"/>
          <w:lang w:val="pt-PT"/>
        </w:rPr>
        <w:tab/>
        <w:t>Suspensão temporária de participação em licitação e impedimento de contratar com a EBSERH, por prazo não superior a 02 (dois) anos;</w:t>
      </w:r>
    </w:p>
    <w:p w14:paraId="2EE3BBBE" w14:textId="77777777" w:rsidR="00472472" w:rsidRDefault="00FA124C">
      <w:pPr>
        <w:spacing w:line="360" w:lineRule="auto"/>
        <w:jc w:val="both"/>
        <w:rPr>
          <w:rFonts w:ascii="Calibri" w:hAnsi="Calibri" w:cs="Times New Roman"/>
          <w:lang w:val="pt-PT"/>
        </w:rPr>
      </w:pPr>
      <w:r>
        <w:rPr>
          <w:rFonts w:ascii="Calibri" w:hAnsi="Calibri" w:cs="Times New Roman"/>
          <w:lang w:val="pt-PT"/>
        </w:rPr>
        <w:t>16.3.</w:t>
      </w:r>
      <w:r>
        <w:rPr>
          <w:rFonts w:ascii="Calibri" w:hAnsi="Calibri" w:cs="Times New Roman"/>
          <w:lang w:val="pt-PT"/>
        </w:rPr>
        <w:tab/>
        <w:t>A aplicação de quaisquer das penalidades previstas re</w:t>
      </w:r>
      <w:r>
        <w:rPr>
          <w:rFonts w:ascii="Calibri" w:hAnsi="Calibri" w:cs="Times New Roman"/>
          <w:lang w:val="pt-PT"/>
        </w:rPr>
        <w:t>alizar-se-á em processo administrativo que assegurará o contraditório e a ampla defesa à CONTRATADA, observando-se o procedimento previsto na Lei nº 13.303/16, no Regulamento de Licitações e Contratos da EBSERH, e subsidiariamente na Lei nº 9.784/99;</w:t>
      </w:r>
    </w:p>
    <w:p w14:paraId="71A6314D" w14:textId="77777777" w:rsidR="00472472" w:rsidRDefault="00FA124C">
      <w:pPr>
        <w:spacing w:line="360" w:lineRule="auto"/>
        <w:jc w:val="both"/>
        <w:rPr>
          <w:rFonts w:ascii="Calibri" w:hAnsi="Calibri" w:cs="Times New Roman"/>
          <w:lang w:val="pt-PT"/>
        </w:rPr>
      </w:pPr>
      <w:r>
        <w:rPr>
          <w:rFonts w:ascii="Calibri" w:hAnsi="Calibri" w:cs="Times New Roman"/>
          <w:lang w:val="pt-PT"/>
        </w:rPr>
        <w:t>16.4.</w:t>
      </w:r>
      <w:r>
        <w:rPr>
          <w:rFonts w:ascii="Calibri" w:hAnsi="Calibri" w:cs="Times New Roman"/>
          <w:lang w:val="pt-PT"/>
        </w:rPr>
        <w:tab/>
        <w:t>A autoridade competente, na aplicação das sanções, levará em consideração a gravidade da conduta do infrator, o caráter educativo da pena, bem como o dano causado à Administração, observado o princípio da proporcionalidade;</w:t>
      </w:r>
    </w:p>
    <w:p w14:paraId="0FBE498B" w14:textId="77777777" w:rsidR="00472472" w:rsidRDefault="00FA124C">
      <w:pPr>
        <w:spacing w:line="360" w:lineRule="auto"/>
        <w:jc w:val="both"/>
        <w:rPr>
          <w:rFonts w:ascii="Calibri" w:hAnsi="Calibri" w:cs="Times New Roman"/>
          <w:lang w:val="pt-PT"/>
        </w:rPr>
      </w:pPr>
      <w:r>
        <w:rPr>
          <w:rFonts w:ascii="Calibri" w:hAnsi="Calibri" w:cs="Times New Roman"/>
          <w:lang w:val="pt-PT"/>
        </w:rPr>
        <w:t>16.5.</w:t>
      </w:r>
      <w:r>
        <w:rPr>
          <w:rFonts w:ascii="Calibri" w:hAnsi="Calibri" w:cs="Times New Roman"/>
          <w:lang w:val="pt-PT"/>
        </w:rPr>
        <w:tab/>
        <w:t>As penalidades serão obri</w:t>
      </w:r>
      <w:r>
        <w:rPr>
          <w:rFonts w:ascii="Calibri" w:hAnsi="Calibri" w:cs="Times New Roman"/>
          <w:lang w:val="pt-PT"/>
        </w:rPr>
        <w:t>gatoriamente registradas no SICAF, e, no caso de impedimento de licitar, a licitante deverá ser descredenciada por igual período, sem prejuízo das multas previstas neste Termo de Referência, no Edital e no instrumento de contrato e das demais cominações le</w:t>
      </w:r>
      <w:r>
        <w:rPr>
          <w:rFonts w:ascii="Calibri" w:hAnsi="Calibri" w:cs="Times New Roman"/>
          <w:lang w:val="pt-PT"/>
        </w:rPr>
        <w:t>gais;</w:t>
      </w:r>
    </w:p>
    <w:p w14:paraId="121802A3" w14:textId="77777777" w:rsidR="00472472" w:rsidRDefault="00FA124C">
      <w:pPr>
        <w:spacing w:line="360" w:lineRule="auto"/>
        <w:jc w:val="both"/>
        <w:rPr>
          <w:rFonts w:ascii="Calibri" w:hAnsi="Calibri" w:cs="Times New Roman"/>
          <w:lang w:val="pt-PT"/>
        </w:rPr>
      </w:pPr>
      <w:r>
        <w:rPr>
          <w:rFonts w:ascii="Calibri" w:hAnsi="Calibri" w:cs="Times New Roman"/>
          <w:lang w:val="pt-PT"/>
        </w:rPr>
        <w:t>16.6.</w:t>
      </w:r>
      <w:r>
        <w:rPr>
          <w:rFonts w:ascii="Calibri" w:hAnsi="Calibri" w:cs="Times New Roman"/>
          <w:lang w:val="pt-PT"/>
        </w:rPr>
        <w:tab/>
        <w:t>A aplicação das sanções previstas neste Edital não exclui a possibilidade de aplicações de outras, previstas em Lei, inclusive a responsabilização do fornecedor por eventuais perdas e danos causado à Administração.</w:t>
      </w:r>
    </w:p>
    <w:p w14:paraId="3E29CFFA" w14:textId="77777777" w:rsidR="00472472" w:rsidRDefault="00472472">
      <w:pPr>
        <w:spacing w:line="360" w:lineRule="auto"/>
        <w:jc w:val="both"/>
        <w:rPr>
          <w:rFonts w:ascii="Calibri" w:hAnsi="Calibri" w:cs="Times New Roman"/>
          <w:b/>
          <w:lang w:val="pt-PT"/>
        </w:rPr>
      </w:pPr>
    </w:p>
    <w:p w14:paraId="651C7C77"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17.</w:t>
      </w:r>
      <w:r>
        <w:rPr>
          <w:rFonts w:ascii="Calibri" w:hAnsi="Calibri" w:cs="Times New Roman"/>
          <w:b/>
          <w:lang w:val="pt-PT"/>
        </w:rPr>
        <w:tab/>
        <w:t>DAS DISPOSIÇÕES GERAIS</w:t>
      </w:r>
    </w:p>
    <w:p w14:paraId="10DFC87C" w14:textId="77777777" w:rsidR="00472472" w:rsidRDefault="00FA124C">
      <w:pPr>
        <w:spacing w:line="360" w:lineRule="auto"/>
        <w:jc w:val="both"/>
        <w:rPr>
          <w:rFonts w:ascii="Calibri" w:hAnsi="Calibri" w:cs="Times New Roman"/>
          <w:lang w:val="pt-PT"/>
        </w:rPr>
      </w:pPr>
      <w:r>
        <w:rPr>
          <w:rFonts w:ascii="Calibri" w:hAnsi="Calibri" w:cs="Times New Roman"/>
          <w:lang w:val="pt-PT"/>
        </w:rPr>
        <w:t>1</w:t>
      </w:r>
      <w:r>
        <w:rPr>
          <w:rFonts w:ascii="Calibri" w:hAnsi="Calibri" w:cs="Times New Roman"/>
          <w:lang w:val="pt-PT"/>
        </w:rPr>
        <w:t>7.1.</w:t>
      </w:r>
      <w:r>
        <w:rPr>
          <w:rFonts w:ascii="Calibri" w:hAnsi="Calibri" w:cs="Times New Roman"/>
          <w:lang w:val="pt-PT"/>
        </w:rPr>
        <w:tab/>
        <w:t>É vedada a subcontratação parcial do objeto, associação da CONTRATADA com outrem, a cessão ou transferência, total ou parcial do contrato;</w:t>
      </w:r>
    </w:p>
    <w:p w14:paraId="741AFC0F" w14:textId="77777777" w:rsidR="00472472" w:rsidRDefault="00FA124C">
      <w:pPr>
        <w:spacing w:line="360" w:lineRule="auto"/>
        <w:jc w:val="both"/>
        <w:rPr>
          <w:rFonts w:ascii="Calibri" w:hAnsi="Calibri" w:cs="Times New Roman"/>
          <w:lang w:val="pt-PT"/>
        </w:rPr>
      </w:pPr>
      <w:r>
        <w:rPr>
          <w:rFonts w:ascii="Calibri" w:hAnsi="Calibri" w:cs="Times New Roman"/>
          <w:lang w:val="pt-PT"/>
        </w:rPr>
        <w:t>17.2.</w:t>
      </w:r>
      <w:r>
        <w:rPr>
          <w:rFonts w:ascii="Calibri" w:hAnsi="Calibri" w:cs="Times New Roman"/>
          <w:lang w:val="pt-PT"/>
        </w:rPr>
        <w:tab/>
        <w:t>É permitida a subcontratação de bens/serviços de natureza acessória e instrumental, pelos quais a CONTRATA</w:t>
      </w:r>
      <w:r>
        <w:rPr>
          <w:rFonts w:ascii="Calibri" w:hAnsi="Calibri" w:cs="Times New Roman"/>
          <w:lang w:val="pt-PT"/>
        </w:rPr>
        <w:t>DA manter-se-á integralmente responsável;</w:t>
      </w:r>
    </w:p>
    <w:p w14:paraId="4A44C26F" w14:textId="77777777" w:rsidR="00472472" w:rsidRDefault="00FA124C">
      <w:pPr>
        <w:spacing w:line="360" w:lineRule="auto"/>
        <w:jc w:val="both"/>
        <w:rPr>
          <w:rFonts w:ascii="Calibri" w:hAnsi="Calibri" w:cs="Times New Roman"/>
          <w:lang w:val="pt-PT"/>
        </w:rPr>
      </w:pPr>
      <w:r>
        <w:rPr>
          <w:rFonts w:ascii="Calibri" w:hAnsi="Calibri" w:cs="Times New Roman"/>
          <w:lang w:val="pt-PT"/>
        </w:rPr>
        <w:t>17.3.</w:t>
      </w:r>
      <w:r>
        <w:rPr>
          <w:rFonts w:ascii="Calibri" w:hAnsi="Calibri" w:cs="Times New Roman"/>
          <w:lang w:val="pt-PT"/>
        </w:rPr>
        <w:tab/>
        <w:t xml:space="preserve">É admissível a fusão, cisão ou incorporação da contratada com/em outra pessoa jurídica, desde que sejam observados pela nova pessoa jurídica todos os requisitos de habilitação exigidos na licitação original; </w:t>
      </w:r>
      <w:r>
        <w:rPr>
          <w:rFonts w:ascii="Calibri" w:hAnsi="Calibri" w:cs="Times New Roman"/>
          <w:lang w:val="pt-PT"/>
        </w:rPr>
        <w:t>sejam mantidas as demais cláusulas e condições do contrato; não haja prejuízo à execução do objeto pactuado e haja a anuência expressa da Administração à continuidade do contrato.</w:t>
      </w:r>
    </w:p>
    <w:p w14:paraId="4AE4073F" w14:textId="77777777" w:rsidR="00472472" w:rsidRDefault="00FA124C">
      <w:pPr>
        <w:spacing w:line="360" w:lineRule="auto"/>
        <w:jc w:val="both"/>
        <w:rPr>
          <w:rFonts w:ascii="Calibri" w:hAnsi="Calibri" w:cs="Times New Roman"/>
          <w:lang w:val="pt-PT"/>
        </w:rPr>
      </w:pPr>
      <w:r>
        <w:rPr>
          <w:rFonts w:ascii="Calibri" w:hAnsi="Calibri" w:cs="Times New Roman"/>
          <w:lang w:val="pt-PT"/>
        </w:rPr>
        <w:t>17.4.</w:t>
      </w:r>
      <w:r>
        <w:rPr>
          <w:rFonts w:ascii="Calibri" w:hAnsi="Calibri" w:cs="Times New Roman"/>
          <w:lang w:val="pt-PT"/>
        </w:rPr>
        <w:tab/>
        <w:t>No caso de esgotamento de mercado do material ofertado na ocasião da l</w:t>
      </w:r>
      <w:r>
        <w:rPr>
          <w:rFonts w:ascii="Calibri" w:hAnsi="Calibri" w:cs="Times New Roman"/>
          <w:lang w:val="pt-PT"/>
        </w:rPr>
        <w:t>icitação, ou a adjudicatária estiver com dificuldades para efetuar as entregas dos mesmos, poderão ser aceitos como opções para possíveis substituições, aqueles que comprovadamente possuírem qualidades e rendimentos SUPERIORES aos ofertados;</w:t>
      </w:r>
    </w:p>
    <w:p w14:paraId="28F6DD72" w14:textId="77777777" w:rsidR="00472472" w:rsidRDefault="00FA124C">
      <w:pPr>
        <w:spacing w:line="360" w:lineRule="auto"/>
        <w:jc w:val="both"/>
        <w:rPr>
          <w:rFonts w:ascii="Calibri" w:hAnsi="Calibri" w:cs="Times New Roman"/>
          <w:lang w:val="pt-PT"/>
        </w:rPr>
      </w:pPr>
      <w:r>
        <w:rPr>
          <w:rFonts w:ascii="Calibri" w:hAnsi="Calibri" w:cs="Times New Roman"/>
          <w:lang w:val="pt-PT"/>
        </w:rPr>
        <w:t>17.4.1. Os mat</w:t>
      </w:r>
      <w:r>
        <w:rPr>
          <w:rFonts w:ascii="Calibri" w:hAnsi="Calibri" w:cs="Times New Roman"/>
          <w:lang w:val="pt-PT"/>
        </w:rPr>
        <w:t>eriais serão aceitos e pagos somente após as constatações de suas características, consoante às ofertas e das condições de uso, bem como da aceitabilidade, podendo ser solicitadas substituições, conforme preceitos estabelecidos no Código de Defesa do Consu</w:t>
      </w:r>
      <w:r>
        <w:rPr>
          <w:rFonts w:ascii="Calibri" w:hAnsi="Calibri" w:cs="Times New Roman"/>
          <w:lang w:val="pt-PT"/>
        </w:rPr>
        <w:t>midor;</w:t>
      </w:r>
    </w:p>
    <w:p w14:paraId="219A24EC" w14:textId="77777777" w:rsidR="00472472" w:rsidRDefault="00FA124C">
      <w:pPr>
        <w:spacing w:line="360" w:lineRule="auto"/>
        <w:jc w:val="both"/>
        <w:rPr>
          <w:rFonts w:ascii="Calibri" w:hAnsi="Calibri" w:cs="Times New Roman"/>
          <w:lang w:val="pt-PT"/>
        </w:rPr>
      </w:pPr>
      <w:r>
        <w:rPr>
          <w:rFonts w:ascii="Calibri" w:hAnsi="Calibri" w:cs="Times New Roman"/>
          <w:lang w:val="pt-PT"/>
        </w:rPr>
        <w:t>17.5.</w:t>
      </w:r>
      <w:r>
        <w:rPr>
          <w:rFonts w:ascii="Calibri" w:hAnsi="Calibri" w:cs="Times New Roman"/>
          <w:lang w:val="pt-PT"/>
        </w:rPr>
        <w:tab/>
        <w:t xml:space="preserve">Considerando as particularidades do mercado de órteses e próteses, sobretudo, em face das especificidades no uso destes materiais, que demandam o auxílio de acessórios e/ou instrumentais cirúrgicos, cedidos de forma temporária e sem ônus para </w:t>
      </w:r>
      <w:r>
        <w:rPr>
          <w:rFonts w:ascii="Calibri" w:hAnsi="Calibri" w:cs="Times New Roman"/>
          <w:lang w:val="pt-PT"/>
        </w:rPr>
        <w:t>Instituição, bem como o suporte técnico de profissionais especializados; somadas aos aspectos logísticos e econômicos da região, como a segregação do mercado, geralmente, com sub-representações comerciais com atuação a nível interestadual, fatos que implic</w:t>
      </w:r>
      <w:r>
        <w:rPr>
          <w:rFonts w:ascii="Calibri" w:hAnsi="Calibri" w:cs="Times New Roman"/>
          <w:lang w:val="pt-PT"/>
        </w:rPr>
        <w:t>am diretamente nos resultados das licitações, que, por vezes, concorrem para o fracasso das contratações, de modo que a COPARTICIPAÇÃO NA PRESENTE LICITAÇÃO SERÁ LIMITADA AOS HOSPITAIS UNIVERSITÁRIOS DA REDE EBSERH LOCALIZADOS NA REGIÃO NORDESTE.</w:t>
      </w:r>
    </w:p>
    <w:p w14:paraId="318748A7" w14:textId="77777777" w:rsidR="00472472" w:rsidRDefault="00472472">
      <w:pPr>
        <w:spacing w:line="360" w:lineRule="auto"/>
        <w:jc w:val="both"/>
        <w:rPr>
          <w:rFonts w:ascii="Calibri" w:hAnsi="Calibri" w:cs="Times New Roman"/>
          <w:b/>
          <w:lang w:val="pt-PT"/>
        </w:rPr>
      </w:pPr>
    </w:p>
    <w:p w14:paraId="2DFAFD1F" w14:textId="77777777" w:rsidR="00472472" w:rsidRDefault="00FA124C">
      <w:pPr>
        <w:spacing w:line="360" w:lineRule="auto"/>
        <w:jc w:val="both"/>
        <w:rPr>
          <w:rFonts w:ascii="Calibri" w:hAnsi="Calibri" w:cs="Times New Roman"/>
          <w:b/>
          <w:lang w:val="pt-PT"/>
        </w:rPr>
      </w:pPr>
      <w:r>
        <w:rPr>
          <w:rFonts w:ascii="Calibri" w:hAnsi="Calibri" w:cs="Times New Roman"/>
          <w:b/>
          <w:lang w:val="pt-PT"/>
        </w:rPr>
        <w:t>18.</w:t>
      </w:r>
      <w:r>
        <w:rPr>
          <w:rFonts w:ascii="Calibri" w:hAnsi="Calibri" w:cs="Times New Roman"/>
          <w:b/>
          <w:lang w:val="pt-PT"/>
        </w:rPr>
        <w:tab/>
        <w:t>DO R</w:t>
      </w:r>
      <w:r>
        <w:rPr>
          <w:rFonts w:ascii="Calibri" w:hAnsi="Calibri" w:cs="Times New Roman"/>
          <w:b/>
          <w:lang w:val="pt-PT"/>
        </w:rPr>
        <w:t>ESPONSÁVEL PELO TERMO DE REFERÊNCIA</w:t>
      </w:r>
    </w:p>
    <w:p w14:paraId="10CD488F" w14:textId="77777777" w:rsidR="00472472" w:rsidRDefault="00FA124C">
      <w:pPr>
        <w:spacing w:line="360" w:lineRule="auto"/>
        <w:jc w:val="both"/>
        <w:rPr>
          <w:rFonts w:ascii="Calibri" w:hAnsi="Calibri" w:cs="Times New Roman"/>
          <w:lang w:val="pt-PT"/>
        </w:rPr>
      </w:pPr>
      <w:r>
        <w:rPr>
          <w:rFonts w:ascii="Calibri" w:hAnsi="Calibri" w:cs="Times New Roman"/>
          <w:lang w:val="pt-PT"/>
        </w:rPr>
        <w:t>18.1.</w:t>
      </w:r>
      <w:r>
        <w:rPr>
          <w:rFonts w:ascii="Calibri" w:hAnsi="Calibri" w:cs="Times New Roman"/>
          <w:lang w:val="pt-PT"/>
        </w:rPr>
        <w:tab/>
        <w:t>O presente Termo de Referência foi elaborado pela equipe de planejamento para aquisição de materiais médico-hospitalares e OPME do HU-UFMA/EBSERH, estando em consonância com as disposições legais e normativas aplic</w:t>
      </w:r>
      <w:r>
        <w:rPr>
          <w:rFonts w:ascii="Calibri" w:hAnsi="Calibri" w:cs="Times New Roman"/>
          <w:lang w:val="pt-PT"/>
        </w:rPr>
        <w:t>áveis, com o interesse e a conveniência da Administração, parte integrante deste processo.</w:t>
      </w:r>
    </w:p>
    <w:p w14:paraId="2E655591" w14:textId="77777777" w:rsidR="00472472" w:rsidRDefault="00472472">
      <w:pPr>
        <w:spacing w:line="360" w:lineRule="auto"/>
        <w:jc w:val="both"/>
        <w:rPr>
          <w:rFonts w:ascii="Calibri" w:hAnsi="Calibri" w:cs="Times New Roman"/>
          <w:b/>
          <w:lang w:val="pt-PT"/>
        </w:rPr>
      </w:pPr>
    </w:p>
    <w:p w14:paraId="00905753" w14:textId="77777777" w:rsidR="00472472" w:rsidRDefault="00FA124C">
      <w:pPr>
        <w:spacing w:line="360" w:lineRule="auto"/>
        <w:jc w:val="both"/>
        <w:rPr>
          <w:rFonts w:ascii="Calibri" w:hAnsi="Calibri" w:cs="Times New Roman"/>
          <w:lang w:val="pt-PT"/>
        </w:rPr>
      </w:pPr>
      <w:r>
        <w:rPr>
          <w:rFonts w:ascii="Calibri" w:hAnsi="Calibri" w:cs="Times New Roman"/>
          <w:lang w:val="pt-PT"/>
        </w:rPr>
        <w:t>São Luís/MA, 24 de fevereiro de 2021</w:t>
      </w:r>
    </w:p>
    <w:p w14:paraId="3C72AEBE" w14:textId="77777777" w:rsidR="00472472" w:rsidRDefault="00472472">
      <w:pPr>
        <w:spacing w:line="360" w:lineRule="auto"/>
        <w:jc w:val="center"/>
        <w:rPr>
          <w:rFonts w:ascii="Calibri" w:hAnsi="Calibri"/>
          <w:b/>
        </w:rPr>
      </w:pPr>
    </w:p>
    <w:p w14:paraId="16A69395" w14:textId="77777777" w:rsidR="00472472" w:rsidRDefault="00472472">
      <w:pPr>
        <w:spacing w:line="360" w:lineRule="auto"/>
        <w:jc w:val="center"/>
        <w:rPr>
          <w:rFonts w:ascii="Calibri" w:hAnsi="Calibri"/>
          <w:b/>
        </w:rPr>
      </w:pPr>
    </w:p>
    <w:p w14:paraId="0F7870EE" w14:textId="77777777" w:rsidR="00472472" w:rsidRDefault="00472472">
      <w:pPr>
        <w:spacing w:line="360" w:lineRule="auto"/>
        <w:jc w:val="center"/>
        <w:rPr>
          <w:rFonts w:ascii="Calibri" w:hAnsi="Calibri"/>
          <w:b/>
        </w:rPr>
      </w:pPr>
    </w:p>
    <w:p w14:paraId="1A911DF9" w14:textId="77777777" w:rsidR="00472472" w:rsidRDefault="00472472">
      <w:pPr>
        <w:spacing w:line="360" w:lineRule="auto"/>
        <w:jc w:val="center"/>
        <w:rPr>
          <w:rFonts w:ascii="Calibri" w:hAnsi="Calibri"/>
          <w:b/>
        </w:rPr>
      </w:pPr>
    </w:p>
    <w:p w14:paraId="4C37A62F" w14:textId="77777777" w:rsidR="00472472" w:rsidRDefault="00472472">
      <w:pPr>
        <w:spacing w:line="360" w:lineRule="auto"/>
        <w:jc w:val="center"/>
        <w:rPr>
          <w:rFonts w:ascii="Calibri" w:hAnsi="Calibri"/>
          <w:b/>
        </w:rPr>
      </w:pPr>
    </w:p>
    <w:p w14:paraId="0DEF32EB" w14:textId="77777777" w:rsidR="00472472" w:rsidRDefault="00472472">
      <w:pPr>
        <w:spacing w:line="360" w:lineRule="auto"/>
        <w:jc w:val="center"/>
        <w:rPr>
          <w:rFonts w:ascii="Calibri" w:hAnsi="Calibri"/>
          <w:b/>
        </w:rPr>
      </w:pPr>
    </w:p>
    <w:p w14:paraId="2C810CAE" w14:textId="77777777" w:rsidR="00472472" w:rsidRDefault="00472472">
      <w:pPr>
        <w:spacing w:line="360" w:lineRule="auto"/>
        <w:jc w:val="center"/>
        <w:rPr>
          <w:rFonts w:ascii="Calibri" w:hAnsi="Calibri"/>
          <w:b/>
        </w:rPr>
      </w:pPr>
    </w:p>
    <w:p w14:paraId="6DD04899" w14:textId="77777777" w:rsidR="00472472" w:rsidRDefault="00472472">
      <w:pPr>
        <w:spacing w:line="360" w:lineRule="auto"/>
        <w:jc w:val="center"/>
        <w:rPr>
          <w:rFonts w:ascii="Calibri" w:hAnsi="Calibri"/>
          <w:b/>
        </w:rPr>
      </w:pPr>
    </w:p>
    <w:p w14:paraId="6A7E0A2B" w14:textId="77777777" w:rsidR="00472472" w:rsidRDefault="00472472">
      <w:pPr>
        <w:spacing w:line="360" w:lineRule="auto"/>
        <w:jc w:val="center"/>
        <w:rPr>
          <w:rFonts w:ascii="Calibri" w:hAnsi="Calibri"/>
          <w:b/>
        </w:rPr>
      </w:pPr>
    </w:p>
    <w:p w14:paraId="005905BE" w14:textId="77777777" w:rsidR="00472472" w:rsidRDefault="00472472">
      <w:pPr>
        <w:spacing w:line="360" w:lineRule="auto"/>
        <w:jc w:val="center"/>
        <w:rPr>
          <w:rFonts w:ascii="Calibri" w:hAnsi="Calibri"/>
          <w:b/>
        </w:rPr>
      </w:pPr>
    </w:p>
    <w:p w14:paraId="723DEFA2" w14:textId="77777777" w:rsidR="00472472" w:rsidRDefault="00472472">
      <w:pPr>
        <w:spacing w:line="360" w:lineRule="auto"/>
        <w:jc w:val="center"/>
        <w:rPr>
          <w:rFonts w:ascii="Calibri" w:hAnsi="Calibri"/>
          <w:b/>
        </w:rPr>
      </w:pPr>
    </w:p>
    <w:p w14:paraId="4D1F2119" w14:textId="77777777" w:rsidR="00472472" w:rsidRDefault="00472472">
      <w:pPr>
        <w:spacing w:line="360" w:lineRule="auto"/>
        <w:jc w:val="center"/>
        <w:rPr>
          <w:rFonts w:ascii="Calibri" w:hAnsi="Calibri"/>
          <w:b/>
        </w:rPr>
      </w:pPr>
    </w:p>
    <w:p w14:paraId="3E459F10" w14:textId="77777777" w:rsidR="00472472" w:rsidRDefault="00472472">
      <w:pPr>
        <w:spacing w:line="360" w:lineRule="auto"/>
        <w:jc w:val="center"/>
        <w:rPr>
          <w:rFonts w:ascii="Calibri" w:hAnsi="Calibri"/>
          <w:b/>
        </w:rPr>
      </w:pPr>
    </w:p>
    <w:p w14:paraId="0FF400A2" w14:textId="77777777" w:rsidR="00472472" w:rsidRDefault="00472472">
      <w:pPr>
        <w:spacing w:line="360" w:lineRule="auto"/>
        <w:jc w:val="center"/>
        <w:rPr>
          <w:rFonts w:ascii="Calibri" w:hAnsi="Calibri"/>
          <w:b/>
        </w:rPr>
      </w:pPr>
    </w:p>
    <w:p w14:paraId="1EC8F5D5" w14:textId="77777777" w:rsidR="00472472" w:rsidRDefault="00472472">
      <w:pPr>
        <w:spacing w:line="360" w:lineRule="auto"/>
        <w:jc w:val="center"/>
        <w:rPr>
          <w:rFonts w:ascii="Calibri" w:hAnsi="Calibri"/>
          <w:b/>
        </w:rPr>
      </w:pPr>
    </w:p>
    <w:p w14:paraId="1E8BC1F3" w14:textId="77777777" w:rsidR="00472472" w:rsidRDefault="00472472">
      <w:pPr>
        <w:spacing w:line="360" w:lineRule="auto"/>
        <w:jc w:val="center"/>
        <w:rPr>
          <w:rFonts w:ascii="Calibri" w:hAnsi="Calibri"/>
          <w:b/>
        </w:rPr>
      </w:pPr>
    </w:p>
    <w:p w14:paraId="729C4B62" w14:textId="77777777" w:rsidR="00472472" w:rsidRDefault="00472472">
      <w:pPr>
        <w:spacing w:line="360" w:lineRule="auto"/>
        <w:jc w:val="center"/>
        <w:rPr>
          <w:rFonts w:ascii="Calibri" w:hAnsi="Calibri"/>
          <w:b/>
        </w:rPr>
      </w:pPr>
    </w:p>
    <w:p w14:paraId="7104F312" w14:textId="77777777" w:rsidR="00472472" w:rsidRDefault="00472472">
      <w:pPr>
        <w:spacing w:line="360" w:lineRule="auto"/>
        <w:jc w:val="center"/>
        <w:rPr>
          <w:rFonts w:ascii="Calibri" w:hAnsi="Calibri"/>
          <w:b/>
        </w:rPr>
      </w:pPr>
    </w:p>
    <w:p w14:paraId="65EDFF22" w14:textId="77777777" w:rsidR="00472472" w:rsidRDefault="00472472">
      <w:pPr>
        <w:spacing w:line="360" w:lineRule="auto"/>
        <w:jc w:val="center"/>
        <w:rPr>
          <w:rFonts w:ascii="Calibri" w:hAnsi="Calibri"/>
          <w:b/>
        </w:rPr>
      </w:pPr>
    </w:p>
    <w:p w14:paraId="7661B675" w14:textId="77777777" w:rsidR="00472472" w:rsidRDefault="00472472">
      <w:pPr>
        <w:spacing w:line="360" w:lineRule="auto"/>
        <w:jc w:val="center"/>
        <w:rPr>
          <w:rFonts w:ascii="Calibri" w:hAnsi="Calibri"/>
          <w:b/>
        </w:rPr>
      </w:pPr>
    </w:p>
    <w:p w14:paraId="1DA1910E" w14:textId="77777777" w:rsidR="00472472" w:rsidRDefault="00472472">
      <w:pPr>
        <w:spacing w:line="360" w:lineRule="auto"/>
        <w:jc w:val="center"/>
        <w:rPr>
          <w:rFonts w:ascii="Calibri" w:hAnsi="Calibri"/>
          <w:b/>
        </w:rPr>
      </w:pPr>
    </w:p>
    <w:p w14:paraId="5A4684F3" w14:textId="77777777" w:rsidR="00472472" w:rsidRDefault="00472472">
      <w:pPr>
        <w:spacing w:line="360" w:lineRule="auto"/>
        <w:jc w:val="center"/>
        <w:rPr>
          <w:rFonts w:ascii="Calibri" w:hAnsi="Calibri"/>
          <w:b/>
        </w:rPr>
      </w:pPr>
    </w:p>
    <w:p w14:paraId="5E674753" w14:textId="77777777" w:rsidR="00472472" w:rsidRDefault="00472472">
      <w:pPr>
        <w:spacing w:line="360" w:lineRule="auto"/>
        <w:jc w:val="center"/>
        <w:rPr>
          <w:rFonts w:ascii="Calibri" w:hAnsi="Calibri"/>
          <w:b/>
        </w:rPr>
      </w:pPr>
    </w:p>
    <w:p w14:paraId="3B282E51" w14:textId="77777777" w:rsidR="00472472" w:rsidRDefault="00472472">
      <w:pPr>
        <w:spacing w:line="360" w:lineRule="auto"/>
        <w:jc w:val="center"/>
        <w:rPr>
          <w:rFonts w:ascii="Calibri" w:hAnsi="Calibri"/>
          <w:b/>
        </w:rPr>
      </w:pPr>
    </w:p>
    <w:p w14:paraId="0F85BA3D" w14:textId="77777777" w:rsidR="00472472" w:rsidRDefault="00FA124C">
      <w:pPr>
        <w:spacing w:line="360" w:lineRule="auto"/>
        <w:jc w:val="center"/>
        <w:rPr>
          <w:rFonts w:ascii="Calibri" w:hAnsi="Calibri"/>
          <w:b/>
        </w:rPr>
      </w:pPr>
      <w:r>
        <w:rPr>
          <w:rFonts w:ascii="Calibri" w:hAnsi="Calibri"/>
          <w:b/>
        </w:rPr>
        <w:t>ENCARTE A</w:t>
      </w:r>
    </w:p>
    <w:p w14:paraId="18465D5A" w14:textId="77777777" w:rsidR="00472472" w:rsidRDefault="00472472">
      <w:pPr>
        <w:spacing w:line="360" w:lineRule="auto"/>
        <w:jc w:val="center"/>
        <w:rPr>
          <w:rFonts w:ascii="Calibri" w:hAnsi="Calibri"/>
          <w:b/>
        </w:rPr>
      </w:pPr>
    </w:p>
    <w:p w14:paraId="5E77F918" w14:textId="77777777" w:rsidR="00472472" w:rsidRDefault="00FA124C">
      <w:pPr>
        <w:spacing w:line="360" w:lineRule="auto"/>
        <w:jc w:val="center"/>
        <w:rPr>
          <w:rFonts w:ascii="Calibri" w:hAnsi="Calibri"/>
          <w:b/>
        </w:rPr>
      </w:pPr>
      <w:r>
        <w:rPr>
          <w:rFonts w:ascii="Calibri" w:hAnsi="Calibri"/>
          <w:b/>
        </w:rPr>
        <w:t>REQUISIÇÃO DE MATERIAL: RM/SS – 030/2021</w:t>
      </w:r>
    </w:p>
    <w:p w14:paraId="3B9BFEC9" w14:textId="77777777" w:rsidR="00472472" w:rsidRDefault="00472472">
      <w:pPr>
        <w:spacing w:line="360" w:lineRule="auto"/>
        <w:jc w:val="center"/>
        <w:rPr>
          <w:rFonts w:ascii="Calibri" w:hAnsi="Calibri"/>
          <w:b/>
        </w:rPr>
      </w:pPr>
    </w:p>
    <w:tbl>
      <w:tblPr>
        <w:tblStyle w:val="TableNormal2"/>
        <w:tblW w:w="8952" w:type="dxa"/>
        <w:tblInd w:w="125" w:type="dxa"/>
        <w:tblLook w:val="01E0" w:firstRow="1" w:lastRow="1" w:firstColumn="1" w:lastColumn="1" w:noHBand="0" w:noVBand="0"/>
      </w:tblPr>
      <w:tblGrid>
        <w:gridCol w:w="731"/>
        <w:gridCol w:w="992"/>
        <w:gridCol w:w="5812"/>
        <w:gridCol w:w="709"/>
        <w:gridCol w:w="708"/>
      </w:tblGrid>
      <w:tr w:rsidR="00472472" w14:paraId="769C8517" w14:textId="77777777">
        <w:trPr>
          <w:trHeight w:val="350"/>
        </w:trPr>
        <w:tc>
          <w:tcPr>
            <w:tcW w:w="731" w:type="dxa"/>
            <w:tcBorders>
              <w:top w:val="single" w:sz="4" w:space="0" w:color="000000"/>
              <w:left w:val="single" w:sz="4" w:space="0" w:color="000000"/>
              <w:bottom w:val="single" w:sz="4" w:space="0" w:color="000000"/>
              <w:right w:val="single" w:sz="6" w:space="0" w:color="000000"/>
            </w:tcBorders>
            <w:shd w:val="solid" w:color="EDEDED" w:fill="auto"/>
            <w:vAlign w:val="center"/>
          </w:tcPr>
          <w:p w14:paraId="6A8A4287" w14:textId="77777777" w:rsidR="00472472" w:rsidRDefault="00FA124C">
            <w:pPr>
              <w:spacing w:before="76"/>
              <w:ind w:left="74" w:right="43"/>
              <w:jc w:val="center"/>
              <w:rPr>
                <w:b/>
                <w:sz w:val="20"/>
                <w:szCs w:val="20"/>
                <w:lang w:val="pt-PT"/>
              </w:rPr>
            </w:pPr>
            <w:r>
              <w:rPr>
                <w:b/>
                <w:sz w:val="20"/>
                <w:szCs w:val="20"/>
                <w:lang w:val="pt-PT"/>
              </w:rPr>
              <w:t>ITEM</w:t>
            </w:r>
          </w:p>
        </w:tc>
        <w:tc>
          <w:tcPr>
            <w:tcW w:w="992" w:type="dxa"/>
            <w:tcBorders>
              <w:top w:val="single" w:sz="4" w:space="0" w:color="000000"/>
              <w:left w:val="single" w:sz="6" w:space="0" w:color="000000"/>
              <w:bottom w:val="single" w:sz="4" w:space="0" w:color="000000"/>
              <w:right w:val="single" w:sz="4" w:space="0" w:color="000000"/>
            </w:tcBorders>
            <w:shd w:val="solid" w:color="EDEDED" w:fill="auto"/>
            <w:vAlign w:val="center"/>
          </w:tcPr>
          <w:p w14:paraId="55272941" w14:textId="77777777" w:rsidR="00472472" w:rsidRDefault="00FA124C">
            <w:pPr>
              <w:spacing w:before="76"/>
              <w:ind w:left="7" w:right="7"/>
              <w:jc w:val="center"/>
              <w:rPr>
                <w:b/>
                <w:sz w:val="20"/>
                <w:szCs w:val="20"/>
                <w:lang w:val="pt-PT"/>
              </w:rPr>
            </w:pPr>
            <w:r>
              <w:rPr>
                <w:b/>
                <w:sz w:val="20"/>
                <w:szCs w:val="20"/>
                <w:lang w:val="pt-PT"/>
              </w:rPr>
              <w:t>CATMAT</w:t>
            </w:r>
          </w:p>
        </w:tc>
        <w:tc>
          <w:tcPr>
            <w:tcW w:w="5812" w:type="dxa"/>
            <w:tcBorders>
              <w:top w:val="single" w:sz="4" w:space="0" w:color="000000"/>
              <w:left w:val="single" w:sz="4" w:space="0" w:color="000000"/>
              <w:bottom w:val="single" w:sz="4" w:space="0" w:color="000000"/>
              <w:right w:val="single" w:sz="4" w:space="0" w:color="000000"/>
            </w:tcBorders>
            <w:shd w:val="solid" w:color="EDEDED" w:fill="auto"/>
            <w:vAlign w:val="center"/>
          </w:tcPr>
          <w:p w14:paraId="5A669840" w14:textId="77777777" w:rsidR="00472472" w:rsidRDefault="00FA124C">
            <w:pPr>
              <w:spacing w:before="76"/>
              <w:ind w:left="110"/>
              <w:jc w:val="center"/>
              <w:rPr>
                <w:b/>
                <w:sz w:val="20"/>
                <w:szCs w:val="20"/>
                <w:lang w:val="pt-PT"/>
              </w:rPr>
            </w:pPr>
            <w:r>
              <w:rPr>
                <w:b/>
                <w:sz w:val="20"/>
                <w:szCs w:val="20"/>
                <w:lang w:val="pt-PT"/>
              </w:rPr>
              <w:t>ESPECIFICAÇÃO</w:t>
            </w:r>
          </w:p>
        </w:tc>
        <w:tc>
          <w:tcPr>
            <w:tcW w:w="709" w:type="dxa"/>
            <w:tcBorders>
              <w:top w:val="single" w:sz="4" w:space="0" w:color="000000"/>
              <w:left w:val="single" w:sz="4" w:space="0" w:color="000000"/>
              <w:bottom w:val="single" w:sz="4" w:space="0" w:color="000000"/>
              <w:right w:val="single" w:sz="4" w:space="0" w:color="000000"/>
            </w:tcBorders>
            <w:shd w:val="solid" w:color="EDEDED" w:fill="auto"/>
            <w:vAlign w:val="center"/>
          </w:tcPr>
          <w:p w14:paraId="2CEBAFD6" w14:textId="77777777" w:rsidR="00472472" w:rsidRDefault="00FA124C">
            <w:pPr>
              <w:spacing w:before="76"/>
              <w:ind w:left="269"/>
              <w:jc w:val="center"/>
              <w:rPr>
                <w:b/>
                <w:sz w:val="20"/>
                <w:szCs w:val="20"/>
                <w:lang w:val="pt-PT"/>
              </w:rPr>
            </w:pPr>
            <w:r>
              <w:rPr>
                <w:b/>
                <w:sz w:val="20"/>
                <w:szCs w:val="20"/>
                <w:lang w:val="pt-PT"/>
              </w:rPr>
              <w:t>QTD.</w:t>
            </w:r>
          </w:p>
        </w:tc>
        <w:tc>
          <w:tcPr>
            <w:tcW w:w="708" w:type="dxa"/>
            <w:tcBorders>
              <w:top w:val="single" w:sz="4" w:space="0" w:color="000000"/>
              <w:left w:val="single" w:sz="4" w:space="0" w:color="000000"/>
              <w:bottom w:val="single" w:sz="4" w:space="0" w:color="000000"/>
              <w:right w:val="single" w:sz="4" w:space="0" w:color="000000"/>
            </w:tcBorders>
            <w:shd w:val="solid" w:color="EDEDED" w:fill="auto"/>
            <w:vAlign w:val="center"/>
          </w:tcPr>
          <w:p w14:paraId="68C55D63" w14:textId="77777777" w:rsidR="00472472" w:rsidRDefault="00FA124C">
            <w:pPr>
              <w:spacing w:before="76"/>
              <w:ind w:left="25" w:right="33"/>
              <w:jc w:val="center"/>
              <w:rPr>
                <w:b/>
                <w:sz w:val="20"/>
                <w:szCs w:val="20"/>
                <w:lang w:val="pt-PT"/>
              </w:rPr>
            </w:pPr>
            <w:r>
              <w:rPr>
                <w:b/>
                <w:sz w:val="20"/>
                <w:szCs w:val="20"/>
                <w:lang w:val="pt-PT"/>
              </w:rPr>
              <w:t>UNID.</w:t>
            </w:r>
          </w:p>
        </w:tc>
      </w:tr>
      <w:tr w:rsidR="00472472" w14:paraId="38214CA3" w14:textId="77777777">
        <w:trPr>
          <w:trHeight w:val="455"/>
        </w:trPr>
        <w:tc>
          <w:tcPr>
            <w:tcW w:w="731" w:type="dxa"/>
            <w:tcBorders>
              <w:top w:val="single" w:sz="4" w:space="0" w:color="000000"/>
              <w:left w:val="single" w:sz="4" w:space="0" w:color="000000"/>
              <w:bottom w:val="single" w:sz="4" w:space="0" w:color="000000"/>
              <w:right w:val="single" w:sz="4" w:space="0" w:color="000000"/>
            </w:tcBorders>
            <w:vAlign w:val="center"/>
          </w:tcPr>
          <w:p w14:paraId="6DAAB34C" w14:textId="77777777" w:rsidR="00472472" w:rsidRDefault="00FA124C">
            <w:pPr>
              <w:spacing w:before="6"/>
              <w:ind w:left="9"/>
              <w:jc w:val="center"/>
              <w:rPr>
                <w:sz w:val="16"/>
                <w:lang w:val="pt-PT"/>
              </w:rPr>
            </w:pPr>
            <w:r>
              <w:rPr>
                <w:sz w:val="16"/>
                <w:lang w:val="pt-PT"/>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48AD52D6" w14:textId="77777777" w:rsidR="00472472" w:rsidRDefault="00FA124C">
            <w:pPr>
              <w:spacing w:before="6"/>
              <w:ind w:left="79" w:right="79"/>
              <w:jc w:val="center"/>
              <w:rPr>
                <w:sz w:val="16"/>
                <w:lang w:val="pt-PT"/>
              </w:rPr>
            </w:pPr>
            <w:r>
              <w:rPr>
                <w:sz w:val="16"/>
                <w:lang w:val="pt-PT"/>
              </w:rPr>
              <w:t>434810</w:t>
            </w:r>
          </w:p>
        </w:tc>
        <w:tc>
          <w:tcPr>
            <w:tcW w:w="5812" w:type="dxa"/>
            <w:tcBorders>
              <w:top w:val="single" w:sz="4" w:space="0" w:color="000000"/>
              <w:left w:val="single" w:sz="4" w:space="0" w:color="000000"/>
              <w:bottom w:val="single" w:sz="4" w:space="0" w:color="000000"/>
              <w:right w:val="single" w:sz="4" w:space="0" w:color="000000"/>
            </w:tcBorders>
          </w:tcPr>
          <w:p w14:paraId="3C4FA8B2" w14:textId="77777777" w:rsidR="00472472" w:rsidRDefault="00FA124C">
            <w:pPr>
              <w:spacing w:before="25" w:line="209" w:lineRule="auto"/>
              <w:ind w:left="110"/>
              <w:jc w:val="both"/>
              <w:rPr>
                <w:sz w:val="16"/>
                <w:lang w:val="pt-PT"/>
              </w:rPr>
            </w:pPr>
            <w:r>
              <w:rPr>
                <w:sz w:val="16"/>
                <w:lang w:val="pt-PT"/>
              </w:rPr>
              <w:t>COMPONENTE</w:t>
            </w:r>
            <w:r>
              <w:rPr>
                <w:spacing w:val="-7"/>
                <w:sz w:val="16"/>
                <w:lang w:val="pt-PT"/>
              </w:rPr>
              <w:t xml:space="preserve"> </w:t>
            </w:r>
            <w:r>
              <w:rPr>
                <w:sz w:val="16"/>
                <w:lang w:val="pt-PT"/>
              </w:rPr>
              <w:t>TIBIAL</w:t>
            </w:r>
            <w:r>
              <w:rPr>
                <w:spacing w:val="-6"/>
                <w:sz w:val="16"/>
                <w:lang w:val="pt-PT"/>
              </w:rPr>
              <w:t xml:space="preserve"> </w:t>
            </w:r>
            <w:r>
              <w:rPr>
                <w:sz w:val="16"/>
                <w:lang w:val="pt-PT"/>
              </w:rPr>
              <w:t>DE</w:t>
            </w:r>
            <w:r>
              <w:rPr>
                <w:spacing w:val="-7"/>
                <w:sz w:val="16"/>
                <w:lang w:val="pt-PT"/>
              </w:rPr>
              <w:t xml:space="preserve"> </w:t>
            </w:r>
            <w:r>
              <w:rPr>
                <w:sz w:val="16"/>
                <w:lang w:val="pt-PT"/>
              </w:rPr>
              <w:t>REVISAO,</w:t>
            </w:r>
            <w:r>
              <w:rPr>
                <w:spacing w:val="-7"/>
                <w:sz w:val="16"/>
                <w:lang w:val="pt-PT"/>
              </w:rPr>
              <w:t xml:space="preserve"> </w:t>
            </w:r>
            <w:r>
              <w:rPr>
                <w:sz w:val="16"/>
                <w:lang w:val="pt-PT"/>
              </w:rPr>
              <w:t>MODULAR,</w:t>
            </w:r>
            <w:r>
              <w:rPr>
                <w:spacing w:val="-7"/>
                <w:sz w:val="16"/>
                <w:lang w:val="pt-PT"/>
              </w:rPr>
              <w:t xml:space="preserve"> </w:t>
            </w:r>
            <w:r>
              <w:rPr>
                <w:sz w:val="16"/>
                <w:lang w:val="pt-PT"/>
              </w:rPr>
              <w:t>CIMENTADO,</w:t>
            </w:r>
            <w:r>
              <w:rPr>
                <w:spacing w:val="-6"/>
                <w:sz w:val="16"/>
                <w:lang w:val="pt-PT"/>
              </w:rPr>
              <w:t xml:space="preserve"> </w:t>
            </w:r>
            <w:r>
              <w:rPr>
                <w:sz w:val="16"/>
                <w:lang w:val="pt-PT"/>
              </w:rPr>
              <w:t>AÇO</w:t>
            </w:r>
            <w:r>
              <w:rPr>
                <w:spacing w:val="-7"/>
                <w:sz w:val="16"/>
                <w:lang w:val="pt-PT"/>
              </w:rPr>
              <w:t xml:space="preserve"> </w:t>
            </w:r>
            <w:r>
              <w:rPr>
                <w:sz w:val="16"/>
                <w:lang w:val="pt-PT"/>
              </w:rPr>
              <w:t>INOXIDAVEL.</w:t>
            </w:r>
            <w:r>
              <w:rPr>
                <w:spacing w:val="-36"/>
                <w:sz w:val="16"/>
                <w:lang w:val="pt-PT"/>
              </w:rPr>
              <w:t xml:space="preserve"> </w:t>
            </w:r>
            <w:r>
              <w:rPr>
                <w:sz w:val="16"/>
                <w:lang w:val="pt-PT"/>
              </w:rPr>
              <w:t>EM</w:t>
            </w:r>
            <w:r>
              <w:rPr>
                <w:spacing w:val="-2"/>
                <w:sz w:val="16"/>
                <w:lang w:val="pt-PT"/>
              </w:rPr>
              <w:t xml:space="preserve"> </w:t>
            </w:r>
            <w:r>
              <w:rPr>
                <w:sz w:val="16"/>
                <w:lang w:val="pt-PT"/>
              </w:rPr>
              <w:t>TODAS</w:t>
            </w:r>
            <w:r>
              <w:rPr>
                <w:spacing w:val="-1"/>
                <w:sz w:val="16"/>
                <w:lang w:val="pt-PT"/>
              </w:rPr>
              <w:t xml:space="preserve"> </w:t>
            </w:r>
            <w:r>
              <w:rPr>
                <w:sz w:val="16"/>
                <w:lang w:val="pt-PT"/>
              </w:rPr>
              <w:t>AS</w:t>
            </w:r>
            <w:r>
              <w:rPr>
                <w:spacing w:val="-1"/>
                <w:sz w:val="16"/>
                <w:lang w:val="pt-PT"/>
              </w:rPr>
              <w:t xml:space="preserve"> </w:t>
            </w:r>
            <w:r>
              <w:rPr>
                <w:sz w:val="16"/>
                <w:lang w:val="pt-PT"/>
              </w:rPr>
              <w:t>MEDIDAS.</w:t>
            </w:r>
          </w:p>
        </w:tc>
        <w:tc>
          <w:tcPr>
            <w:tcW w:w="709" w:type="dxa"/>
            <w:tcBorders>
              <w:top w:val="single" w:sz="4" w:space="0" w:color="000000"/>
              <w:left w:val="single" w:sz="4" w:space="0" w:color="000000"/>
              <w:bottom w:val="single" w:sz="4" w:space="0" w:color="000000"/>
              <w:right w:val="single" w:sz="4" w:space="0" w:color="000000"/>
            </w:tcBorders>
            <w:vAlign w:val="center"/>
          </w:tcPr>
          <w:p w14:paraId="57077D0B" w14:textId="77777777" w:rsidR="00472472" w:rsidRDefault="00FA124C">
            <w:pPr>
              <w:spacing w:before="6"/>
              <w:ind w:left="335"/>
              <w:rPr>
                <w:sz w:val="16"/>
                <w:lang w:val="pt-PT"/>
              </w:rPr>
            </w:pPr>
            <w:r>
              <w:rPr>
                <w:sz w:val="16"/>
                <w:lang w:val="pt-PT"/>
              </w:rPr>
              <w:t>36</w:t>
            </w:r>
          </w:p>
        </w:tc>
        <w:tc>
          <w:tcPr>
            <w:tcW w:w="708" w:type="dxa"/>
            <w:tcBorders>
              <w:top w:val="single" w:sz="4" w:space="0" w:color="000000"/>
              <w:left w:val="single" w:sz="4" w:space="0" w:color="000000"/>
              <w:bottom w:val="single" w:sz="4" w:space="0" w:color="000000"/>
              <w:right w:val="single" w:sz="4" w:space="0" w:color="000000"/>
            </w:tcBorders>
            <w:vAlign w:val="center"/>
          </w:tcPr>
          <w:p w14:paraId="5554FAAB" w14:textId="77777777" w:rsidR="00472472" w:rsidRDefault="00FA124C">
            <w:pPr>
              <w:spacing w:before="6"/>
              <w:ind w:left="25" w:right="33"/>
              <w:jc w:val="center"/>
              <w:rPr>
                <w:sz w:val="16"/>
                <w:lang w:val="pt-PT"/>
              </w:rPr>
            </w:pPr>
            <w:r>
              <w:rPr>
                <w:sz w:val="16"/>
                <w:lang w:val="pt-PT"/>
              </w:rPr>
              <w:t>UN</w:t>
            </w:r>
          </w:p>
        </w:tc>
      </w:tr>
      <w:tr w:rsidR="00472472" w14:paraId="0DECB511" w14:textId="77777777">
        <w:trPr>
          <w:trHeight w:val="460"/>
        </w:trPr>
        <w:tc>
          <w:tcPr>
            <w:tcW w:w="731" w:type="dxa"/>
            <w:tcBorders>
              <w:top w:val="single" w:sz="4" w:space="0" w:color="000000"/>
              <w:left w:val="single" w:sz="4" w:space="0" w:color="000000"/>
              <w:bottom w:val="single" w:sz="4" w:space="0" w:color="000000"/>
              <w:right w:val="single" w:sz="4" w:space="0" w:color="000000"/>
            </w:tcBorders>
            <w:vAlign w:val="center"/>
          </w:tcPr>
          <w:p w14:paraId="7085CCDF" w14:textId="77777777" w:rsidR="00472472" w:rsidRDefault="00FA124C">
            <w:pPr>
              <w:spacing w:before="11"/>
              <w:ind w:left="9"/>
              <w:jc w:val="center"/>
              <w:rPr>
                <w:sz w:val="16"/>
                <w:lang w:val="pt-PT"/>
              </w:rPr>
            </w:pPr>
            <w:r>
              <w:rPr>
                <w:sz w:val="16"/>
                <w:lang w:val="pt-PT"/>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58118809" w14:textId="77777777" w:rsidR="00472472" w:rsidRDefault="00FA124C">
            <w:pPr>
              <w:spacing w:before="11"/>
              <w:ind w:left="79" w:right="79"/>
              <w:jc w:val="center"/>
              <w:rPr>
                <w:sz w:val="16"/>
                <w:lang w:val="pt-PT"/>
              </w:rPr>
            </w:pPr>
            <w:r>
              <w:rPr>
                <w:sz w:val="16"/>
                <w:lang w:val="pt-PT"/>
              </w:rPr>
              <w:t>434819</w:t>
            </w:r>
          </w:p>
        </w:tc>
        <w:tc>
          <w:tcPr>
            <w:tcW w:w="5812" w:type="dxa"/>
            <w:tcBorders>
              <w:top w:val="single" w:sz="4" w:space="0" w:color="000000"/>
              <w:left w:val="single" w:sz="4" w:space="0" w:color="000000"/>
              <w:bottom w:val="single" w:sz="4" w:space="0" w:color="000000"/>
              <w:right w:val="single" w:sz="4" w:space="0" w:color="000000"/>
            </w:tcBorders>
          </w:tcPr>
          <w:p w14:paraId="339CB961" w14:textId="77777777" w:rsidR="00472472" w:rsidRDefault="00FA124C">
            <w:pPr>
              <w:spacing w:before="30" w:line="209" w:lineRule="auto"/>
              <w:ind w:left="110"/>
              <w:jc w:val="both"/>
              <w:rPr>
                <w:sz w:val="16"/>
                <w:lang w:val="pt-PT"/>
              </w:rPr>
            </w:pPr>
            <w:r>
              <w:rPr>
                <w:sz w:val="16"/>
                <w:lang w:val="pt-PT"/>
              </w:rPr>
              <w:t>COMPONENTE</w:t>
            </w:r>
            <w:r>
              <w:rPr>
                <w:spacing w:val="-7"/>
                <w:sz w:val="16"/>
                <w:lang w:val="pt-PT"/>
              </w:rPr>
              <w:t xml:space="preserve"> </w:t>
            </w:r>
            <w:r>
              <w:rPr>
                <w:sz w:val="16"/>
                <w:lang w:val="pt-PT"/>
              </w:rPr>
              <w:t>TIBIAL</w:t>
            </w:r>
            <w:r>
              <w:rPr>
                <w:spacing w:val="-7"/>
                <w:sz w:val="16"/>
                <w:lang w:val="pt-PT"/>
              </w:rPr>
              <w:t xml:space="preserve"> </w:t>
            </w:r>
            <w:r>
              <w:rPr>
                <w:sz w:val="16"/>
                <w:lang w:val="pt-PT"/>
              </w:rPr>
              <w:t>DE</w:t>
            </w:r>
            <w:r>
              <w:rPr>
                <w:spacing w:val="-7"/>
                <w:sz w:val="16"/>
                <w:lang w:val="pt-PT"/>
              </w:rPr>
              <w:t xml:space="preserve"> </w:t>
            </w:r>
            <w:r>
              <w:rPr>
                <w:sz w:val="16"/>
                <w:lang w:val="pt-PT"/>
              </w:rPr>
              <w:t>REVISÃO,</w:t>
            </w:r>
            <w:r>
              <w:rPr>
                <w:spacing w:val="-7"/>
                <w:sz w:val="16"/>
                <w:lang w:val="pt-PT"/>
              </w:rPr>
              <w:t xml:space="preserve"> </w:t>
            </w:r>
            <w:r>
              <w:rPr>
                <w:sz w:val="16"/>
                <w:lang w:val="pt-PT"/>
              </w:rPr>
              <w:t>EM</w:t>
            </w:r>
            <w:r>
              <w:rPr>
                <w:spacing w:val="-7"/>
                <w:sz w:val="16"/>
                <w:lang w:val="pt-PT"/>
              </w:rPr>
              <w:t xml:space="preserve"> </w:t>
            </w:r>
            <w:r>
              <w:rPr>
                <w:sz w:val="16"/>
                <w:lang w:val="pt-PT"/>
              </w:rPr>
              <w:t>POLIETILENO.</w:t>
            </w:r>
            <w:r>
              <w:rPr>
                <w:spacing w:val="-6"/>
                <w:sz w:val="16"/>
                <w:lang w:val="pt-PT"/>
              </w:rPr>
              <w:t xml:space="preserve"> </w:t>
            </w:r>
            <w:r>
              <w:rPr>
                <w:sz w:val="16"/>
                <w:lang w:val="pt-PT"/>
              </w:rPr>
              <w:t>APRESENTAÇÃO</w:t>
            </w:r>
            <w:r>
              <w:rPr>
                <w:spacing w:val="-6"/>
                <w:sz w:val="16"/>
                <w:lang w:val="pt-PT"/>
              </w:rPr>
              <w:t xml:space="preserve"> </w:t>
            </w:r>
            <w:r>
              <w:rPr>
                <w:sz w:val="16"/>
                <w:lang w:val="pt-PT"/>
              </w:rPr>
              <w:t>EM</w:t>
            </w:r>
            <w:r>
              <w:rPr>
                <w:spacing w:val="-36"/>
                <w:sz w:val="16"/>
                <w:lang w:val="pt-PT"/>
              </w:rPr>
              <w:t xml:space="preserve"> </w:t>
            </w:r>
            <w:r>
              <w:rPr>
                <w:sz w:val="16"/>
                <w:lang w:val="pt-PT"/>
              </w:rPr>
              <w:t>TODAS</w:t>
            </w:r>
            <w:r>
              <w:rPr>
                <w:spacing w:val="-2"/>
                <w:sz w:val="16"/>
                <w:lang w:val="pt-PT"/>
              </w:rPr>
              <w:t xml:space="preserve"> </w:t>
            </w:r>
            <w:r>
              <w:rPr>
                <w:sz w:val="16"/>
                <w:lang w:val="pt-PT"/>
              </w:rPr>
              <w:t>AS</w:t>
            </w:r>
            <w:r>
              <w:rPr>
                <w:spacing w:val="-1"/>
                <w:sz w:val="16"/>
                <w:lang w:val="pt-PT"/>
              </w:rPr>
              <w:t xml:space="preserve"> </w:t>
            </w:r>
            <w:r>
              <w:rPr>
                <w:sz w:val="16"/>
                <w:lang w:val="pt-PT"/>
              </w:rPr>
              <w:t>MEDIDAS.</w:t>
            </w:r>
          </w:p>
        </w:tc>
        <w:tc>
          <w:tcPr>
            <w:tcW w:w="709" w:type="dxa"/>
            <w:tcBorders>
              <w:top w:val="single" w:sz="4" w:space="0" w:color="000000"/>
              <w:left w:val="single" w:sz="4" w:space="0" w:color="000000"/>
              <w:bottom w:val="single" w:sz="4" w:space="0" w:color="000000"/>
              <w:right w:val="single" w:sz="4" w:space="0" w:color="000000"/>
            </w:tcBorders>
            <w:vAlign w:val="center"/>
          </w:tcPr>
          <w:p w14:paraId="1E809E99" w14:textId="77777777" w:rsidR="00472472" w:rsidRDefault="00FA124C">
            <w:pPr>
              <w:spacing w:before="11"/>
              <w:ind w:left="335"/>
              <w:rPr>
                <w:sz w:val="16"/>
                <w:lang w:val="pt-PT"/>
              </w:rPr>
            </w:pPr>
            <w:r>
              <w:rPr>
                <w:sz w:val="16"/>
                <w:lang w:val="pt-PT"/>
              </w:rPr>
              <w:t>36</w:t>
            </w:r>
          </w:p>
        </w:tc>
        <w:tc>
          <w:tcPr>
            <w:tcW w:w="708" w:type="dxa"/>
            <w:tcBorders>
              <w:top w:val="single" w:sz="4" w:space="0" w:color="000000"/>
              <w:left w:val="single" w:sz="4" w:space="0" w:color="000000"/>
              <w:bottom w:val="single" w:sz="4" w:space="0" w:color="000000"/>
              <w:right w:val="single" w:sz="4" w:space="0" w:color="000000"/>
            </w:tcBorders>
            <w:vAlign w:val="center"/>
          </w:tcPr>
          <w:p w14:paraId="47511DB0" w14:textId="77777777" w:rsidR="00472472" w:rsidRDefault="00FA124C">
            <w:pPr>
              <w:spacing w:before="11"/>
              <w:ind w:left="25" w:right="33"/>
              <w:jc w:val="center"/>
              <w:rPr>
                <w:sz w:val="16"/>
                <w:lang w:val="pt-PT"/>
              </w:rPr>
            </w:pPr>
            <w:r>
              <w:rPr>
                <w:sz w:val="16"/>
                <w:lang w:val="pt-PT"/>
              </w:rPr>
              <w:t>UN</w:t>
            </w:r>
          </w:p>
        </w:tc>
      </w:tr>
      <w:tr w:rsidR="00472472" w14:paraId="1E07CB4E" w14:textId="77777777">
        <w:trPr>
          <w:trHeight w:val="460"/>
        </w:trPr>
        <w:tc>
          <w:tcPr>
            <w:tcW w:w="731" w:type="dxa"/>
            <w:tcBorders>
              <w:top w:val="single" w:sz="4" w:space="0" w:color="000000"/>
              <w:left w:val="single" w:sz="4" w:space="0" w:color="000000"/>
              <w:bottom w:val="single" w:sz="4" w:space="0" w:color="000000"/>
              <w:right w:val="single" w:sz="4" w:space="0" w:color="000000"/>
            </w:tcBorders>
            <w:vAlign w:val="center"/>
          </w:tcPr>
          <w:p w14:paraId="4CEB15A2" w14:textId="77777777" w:rsidR="00472472" w:rsidRDefault="00FA124C">
            <w:pPr>
              <w:spacing w:before="11"/>
              <w:ind w:left="9"/>
              <w:jc w:val="center"/>
              <w:rPr>
                <w:sz w:val="16"/>
                <w:lang w:val="pt-PT"/>
              </w:rPr>
            </w:pPr>
            <w:r>
              <w:rPr>
                <w:sz w:val="16"/>
                <w:lang w:val="pt-PT"/>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71A9B420" w14:textId="77777777" w:rsidR="00472472" w:rsidRDefault="00FA124C">
            <w:pPr>
              <w:spacing w:before="11"/>
              <w:ind w:left="79" w:right="79"/>
              <w:jc w:val="center"/>
              <w:rPr>
                <w:sz w:val="16"/>
                <w:lang w:val="pt-PT"/>
              </w:rPr>
            </w:pPr>
            <w:r>
              <w:rPr>
                <w:sz w:val="16"/>
                <w:lang w:val="pt-PT"/>
              </w:rPr>
              <w:t>434804</w:t>
            </w:r>
          </w:p>
        </w:tc>
        <w:tc>
          <w:tcPr>
            <w:tcW w:w="5812" w:type="dxa"/>
            <w:tcBorders>
              <w:top w:val="single" w:sz="4" w:space="0" w:color="000000"/>
              <w:left w:val="single" w:sz="4" w:space="0" w:color="000000"/>
              <w:bottom w:val="single" w:sz="4" w:space="0" w:color="000000"/>
              <w:right w:val="single" w:sz="4" w:space="0" w:color="000000"/>
            </w:tcBorders>
          </w:tcPr>
          <w:p w14:paraId="16702C62" w14:textId="77777777" w:rsidR="00472472" w:rsidRDefault="00FA124C">
            <w:pPr>
              <w:spacing w:before="30" w:line="209" w:lineRule="auto"/>
              <w:ind w:left="110"/>
              <w:jc w:val="both"/>
              <w:rPr>
                <w:sz w:val="16"/>
                <w:lang w:val="pt-PT"/>
              </w:rPr>
            </w:pPr>
            <w:r>
              <w:rPr>
                <w:sz w:val="16"/>
                <w:lang w:val="pt-PT"/>
              </w:rPr>
              <w:t>COMPONENTE</w:t>
            </w:r>
            <w:r>
              <w:rPr>
                <w:spacing w:val="-7"/>
                <w:sz w:val="16"/>
                <w:lang w:val="pt-PT"/>
              </w:rPr>
              <w:t xml:space="preserve"> </w:t>
            </w:r>
            <w:r>
              <w:rPr>
                <w:sz w:val="16"/>
                <w:lang w:val="pt-PT"/>
              </w:rPr>
              <w:t>FEMORAL</w:t>
            </w:r>
            <w:r>
              <w:rPr>
                <w:spacing w:val="-5"/>
                <w:sz w:val="16"/>
                <w:lang w:val="pt-PT"/>
              </w:rPr>
              <w:t xml:space="preserve"> </w:t>
            </w:r>
            <w:r>
              <w:rPr>
                <w:sz w:val="16"/>
                <w:lang w:val="pt-PT"/>
              </w:rPr>
              <w:t>DE</w:t>
            </w:r>
            <w:r>
              <w:rPr>
                <w:spacing w:val="-6"/>
                <w:sz w:val="16"/>
                <w:lang w:val="pt-PT"/>
              </w:rPr>
              <w:t xml:space="preserve"> </w:t>
            </w:r>
            <w:r>
              <w:rPr>
                <w:sz w:val="16"/>
                <w:lang w:val="pt-PT"/>
              </w:rPr>
              <w:t>REVISAO,</w:t>
            </w:r>
            <w:r>
              <w:rPr>
                <w:spacing w:val="-7"/>
                <w:sz w:val="16"/>
                <w:lang w:val="pt-PT"/>
              </w:rPr>
              <w:t xml:space="preserve"> </w:t>
            </w:r>
            <w:r>
              <w:rPr>
                <w:sz w:val="16"/>
                <w:lang w:val="pt-PT"/>
              </w:rPr>
              <w:t>MODULAR,</w:t>
            </w:r>
            <w:r>
              <w:rPr>
                <w:spacing w:val="-6"/>
                <w:sz w:val="16"/>
                <w:lang w:val="pt-PT"/>
              </w:rPr>
              <w:t xml:space="preserve"> </w:t>
            </w:r>
            <w:r>
              <w:rPr>
                <w:sz w:val="16"/>
                <w:lang w:val="pt-PT"/>
              </w:rPr>
              <w:t>CIMENTADO,</w:t>
            </w:r>
            <w:r>
              <w:rPr>
                <w:spacing w:val="-6"/>
                <w:sz w:val="16"/>
                <w:lang w:val="pt-PT"/>
              </w:rPr>
              <w:t xml:space="preserve"> </w:t>
            </w:r>
            <w:r>
              <w:rPr>
                <w:sz w:val="16"/>
                <w:lang w:val="pt-PT"/>
              </w:rPr>
              <w:t>AÇO</w:t>
            </w:r>
            <w:r>
              <w:rPr>
                <w:spacing w:val="-36"/>
                <w:sz w:val="16"/>
                <w:lang w:val="pt-PT"/>
              </w:rPr>
              <w:t xml:space="preserve"> </w:t>
            </w:r>
            <w:r>
              <w:rPr>
                <w:sz w:val="16"/>
                <w:lang w:val="pt-PT"/>
              </w:rPr>
              <w:t>INOXIDAVEL.</w:t>
            </w:r>
            <w:r>
              <w:rPr>
                <w:spacing w:val="-2"/>
                <w:sz w:val="16"/>
                <w:lang w:val="pt-PT"/>
              </w:rPr>
              <w:t xml:space="preserve"> </w:t>
            </w:r>
            <w:r>
              <w:rPr>
                <w:sz w:val="16"/>
                <w:lang w:val="pt-PT"/>
              </w:rPr>
              <w:t>EM</w:t>
            </w:r>
            <w:r>
              <w:rPr>
                <w:spacing w:val="-1"/>
                <w:sz w:val="16"/>
                <w:lang w:val="pt-PT"/>
              </w:rPr>
              <w:t xml:space="preserve"> </w:t>
            </w:r>
            <w:r>
              <w:rPr>
                <w:sz w:val="16"/>
                <w:lang w:val="pt-PT"/>
              </w:rPr>
              <w:t>TODAS</w:t>
            </w:r>
            <w:r>
              <w:rPr>
                <w:spacing w:val="-1"/>
                <w:sz w:val="16"/>
                <w:lang w:val="pt-PT"/>
              </w:rPr>
              <w:t xml:space="preserve"> </w:t>
            </w:r>
            <w:r>
              <w:rPr>
                <w:sz w:val="16"/>
                <w:lang w:val="pt-PT"/>
              </w:rPr>
              <w:t>AS</w:t>
            </w:r>
            <w:r>
              <w:rPr>
                <w:spacing w:val="-2"/>
                <w:sz w:val="16"/>
                <w:lang w:val="pt-PT"/>
              </w:rPr>
              <w:t xml:space="preserve"> </w:t>
            </w:r>
            <w:r>
              <w:rPr>
                <w:sz w:val="16"/>
                <w:lang w:val="pt-PT"/>
              </w:rPr>
              <w:t>MEDIDAS.</w:t>
            </w:r>
          </w:p>
        </w:tc>
        <w:tc>
          <w:tcPr>
            <w:tcW w:w="709" w:type="dxa"/>
            <w:tcBorders>
              <w:top w:val="single" w:sz="4" w:space="0" w:color="000000"/>
              <w:left w:val="single" w:sz="4" w:space="0" w:color="000000"/>
              <w:bottom w:val="single" w:sz="4" w:space="0" w:color="000000"/>
              <w:right w:val="single" w:sz="4" w:space="0" w:color="000000"/>
            </w:tcBorders>
            <w:vAlign w:val="center"/>
          </w:tcPr>
          <w:p w14:paraId="68636FB6" w14:textId="77777777" w:rsidR="00472472" w:rsidRDefault="00FA124C">
            <w:pPr>
              <w:spacing w:before="11"/>
              <w:ind w:left="335"/>
              <w:rPr>
                <w:sz w:val="16"/>
                <w:lang w:val="pt-PT"/>
              </w:rPr>
            </w:pPr>
            <w:r>
              <w:rPr>
                <w:sz w:val="16"/>
                <w:lang w:val="pt-PT"/>
              </w:rPr>
              <w:t>36</w:t>
            </w:r>
          </w:p>
        </w:tc>
        <w:tc>
          <w:tcPr>
            <w:tcW w:w="708" w:type="dxa"/>
            <w:tcBorders>
              <w:top w:val="single" w:sz="4" w:space="0" w:color="000000"/>
              <w:left w:val="single" w:sz="4" w:space="0" w:color="000000"/>
              <w:bottom w:val="single" w:sz="4" w:space="0" w:color="000000"/>
              <w:right w:val="single" w:sz="4" w:space="0" w:color="000000"/>
            </w:tcBorders>
            <w:vAlign w:val="center"/>
          </w:tcPr>
          <w:p w14:paraId="49C1773A" w14:textId="77777777" w:rsidR="00472472" w:rsidRDefault="00FA124C">
            <w:pPr>
              <w:spacing w:before="11"/>
              <w:ind w:left="25" w:right="33"/>
              <w:jc w:val="center"/>
              <w:rPr>
                <w:sz w:val="16"/>
                <w:lang w:val="pt-PT"/>
              </w:rPr>
            </w:pPr>
            <w:r>
              <w:rPr>
                <w:sz w:val="16"/>
                <w:lang w:val="pt-PT"/>
              </w:rPr>
              <w:t>UN</w:t>
            </w:r>
          </w:p>
        </w:tc>
      </w:tr>
      <w:tr w:rsidR="00472472" w14:paraId="074896FF" w14:textId="77777777">
        <w:trPr>
          <w:trHeight w:val="460"/>
        </w:trPr>
        <w:tc>
          <w:tcPr>
            <w:tcW w:w="731" w:type="dxa"/>
            <w:tcBorders>
              <w:top w:val="single" w:sz="4" w:space="0" w:color="000000"/>
              <w:left w:val="single" w:sz="4" w:space="0" w:color="000000"/>
              <w:bottom w:val="single" w:sz="4" w:space="0" w:color="000000"/>
              <w:right w:val="single" w:sz="4" w:space="0" w:color="000000"/>
            </w:tcBorders>
            <w:vAlign w:val="center"/>
          </w:tcPr>
          <w:p w14:paraId="2C0F4402" w14:textId="77777777" w:rsidR="00472472" w:rsidRDefault="00FA124C">
            <w:pPr>
              <w:spacing w:before="11"/>
              <w:ind w:left="9"/>
              <w:jc w:val="center"/>
              <w:rPr>
                <w:sz w:val="16"/>
                <w:lang w:val="pt-PT"/>
              </w:rPr>
            </w:pPr>
            <w:r>
              <w:rPr>
                <w:sz w:val="16"/>
                <w:lang w:val="pt-PT"/>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60B0BDF1" w14:textId="77777777" w:rsidR="00472472" w:rsidRDefault="00FA124C">
            <w:pPr>
              <w:spacing w:before="11"/>
              <w:ind w:left="79" w:right="79"/>
              <w:jc w:val="center"/>
              <w:rPr>
                <w:sz w:val="16"/>
                <w:lang w:val="pt-PT"/>
              </w:rPr>
            </w:pPr>
            <w:r>
              <w:rPr>
                <w:sz w:val="16"/>
                <w:lang w:val="pt-PT"/>
              </w:rPr>
              <w:t>434967</w:t>
            </w:r>
          </w:p>
        </w:tc>
        <w:tc>
          <w:tcPr>
            <w:tcW w:w="5812" w:type="dxa"/>
            <w:tcBorders>
              <w:top w:val="single" w:sz="4" w:space="0" w:color="000000"/>
              <w:left w:val="single" w:sz="4" w:space="0" w:color="000000"/>
              <w:bottom w:val="single" w:sz="4" w:space="0" w:color="000000"/>
              <w:right w:val="single" w:sz="4" w:space="0" w:color="000000"/>
            </w:tcBorders>
          </w:tcPr>
          <w:p w14:paraId="7773AFBF" w14:textId="77777777" w:rsidR="00472472" w:rsidRDefault="00FA124C">
            <w:pPr>
              <w:spacing w:before="30" w:line="209" w:lineRule="auto"/>
              <w:ind w:left="110"/>
              <w:jc w:val="both"/>
              <w:rPr>
                <w:sz w:val="16"/>
                <w:lang w:val="pt-PT"/>
              </w:rPr>
            </w:pPr>
            <w:r>
              <w:rPr>
                <w:sz w:val="16"/>
                <w:lang w:val="pt-PT"/>
              </w:rPr>
              <w:t>COMPONENTE</w:t>
            </w:r>
            <w:r>
              <w:rPr>
                <w:spacing w:val="-6"/>
                <w:sz w:val="16"/>
                <w:lang w:val="pt-PT"/>
              </w:rPr>
              <w:t xml:space="preserve"> </w:t>
            </w:r>
            <w:r>
              <w:rPr>
                <w:sz w:val="16"/>
                <w:lang w:val="pt-PT"/>
              </w:rPr>
              <w:t>ANCILAR,</w:t>
            </w:r>
            <w:r>
              <w:rPr>
                <w:spacing w:val="-5"/>
                <w:sz w:val="16"/>
                <w:lang w:val="pt-PT"/>
              </w:rPr>
              <w:t xml:space="preserve"> </w:t>
            </w:r>
            <w:r>
              <w:rPr>
                <w:sz w:val="16"/>
                <w:lang w:val="pt-PT"/>
              </w:rPr>
              <w:t>TIPO</w:t>
            </w:r>
            <w:r>
              <w:rPr>
                <w:spacing w:val="-5"/>
                <w:sz w:val="16"/>
                <w:lang w:val="pt-PT"/>
              </w:rPr>
              <w:t xml:space="preserve"> </w:t>
            </w:r>
            <w:r>
              <w:rPr>
                <w:sz w:val="16"/>
                <w:lang w:val="pt-PT"/>
              </w:rPr>
              <w:t>CUNHA,</w:t>
            </w:r>
            <w:r>
              <w:rPr>
                <w:spacing w:val="-6"/>
                <w:sz w:val="16"/>
                <w:lang w:val="pt-PT"/>
              </w:rPr>
              <w:t xml:space="preserve"> </w:t>
            </w:r>
            <w:r>
              <w:rPr>
                <w:sz w:val="16"/>
                <w:lang w:val="pt-PT"/>
              </w:rPr>
              <w:t>TIBIAL,</w:t>
            </w:r>
            <w:r>
              <w:rPr>
                <w:spacing w:val="-5"/>
                <w:sz w:val="16"/>
                <w:lang w:val="pt-PT"/>
              </w:rPr>
              <w:t xml:space="preserve"> </w:t>
            </w:r>
            <w:r>
              <w:rPr>
                <w:sz w:val="16"/>
                <w:lang w:val="pt-PT"/>
              </w:rPr>
              <w:t>METALICO,</w:t>
            </w:r>
            <w:r>
              <w:rPr>
                <w:spacing w:val="-6"/>
                <w:sz w:val="16"/>
                <w:lang w:val="pt-PT"/>
              </w:rPr>
              <w:t xml:space="preserve"> </w:t>
            </w:r>
            <w:r>
              <w:rPr>
                <w:sz w:val="16"/>
                <w:lang w:val="pt-PT"/>
              </w:rPr>
              <w:t>PARA</w:t>
            </w:r>
            <w:r>
              <w:rPr>
                <w:spacing w:val="-5"/>
                <w:sz w:val="16"/>
                <w:lang w:val="pt-PT"/>
              </w:rPr>
              <w:t xml:space="preserve"> </w:t>
            </w:r>
            <w:r>
              <w:rPr>
                <w:sz w:val="16"/>
                <w:lang w:val="pt-PT"/>
              </w:rPr>
              <w:t>REVISAO</w:t>
            </w:r>
            <w:r>
              <w:rPr>
                <w:spacing w:val="-7"/>
                <w:sz w:val="16"/>
                <w:lang w:val="pt-PT"/>
              </w:rPr>
              <w:t xml:space="preserve"> </w:t>
            </w:r>
            <w:r>
              <w:rPr>
                <w:sz w:val="16"/>
                <w:lang w:val="pt-PT"/>
              </w:rPr>
              <w:t>DE</w:t>
            </w:r>
            <w:r>
              <w:rPr>
                <w:spacing w:val="-36"/>
                <w:sz w:val="16"/>
                <w:lang w:val="pt-PT"/>
              </w:rPr>
              <w:t xml:space="preserve"> </w:t>
            </w:r>
            <w:r>
              <w:rPr>
                <w:sz w:val="16"/>
                <w:lang w:val="pt-PT"/>
              </w:rPr>
              <w:t>JOELHO.</w:t>
            </w:r>
            <w:r>
              <w:rPr>
                <w:spacing w:val="-2"/>
                <w:sz w:val="16"/>
                <w:lang w:val="pt-PT"/>
              </w:rPr>
              <w:t xml:space="preserve"> </w:t>
            </w:r>
            <w:r>
              <w:rPr>
                <w:sz w:val="16"/>
                <w:lang w:val="pt-PT"/>
              </w:rPr>
              <w:t>EM</w:t>
            </w:r>
            <w:r>
              <w:rPr>
                <w:spacing w:val="-1"/>
                <w:sz w:val="16"/>
                <w:lang w:val="pt-PT"/>
              </w:rPr>
              <w:t xml:space="preserve"> </w:t>
            </w:r>
            <w:r>
              <w:rPr>
                <w:sz w:val="16"/>
                <w:lang w:val="pt-PT"/>
              </w:rPr>
              <w:t>TODAS</w:t>
            </w:r>
            <w:r>
              <w:rPr>
                <w:spacing w:val="-1"/>
                <w:sz w:val="16"/>
                <w:lang w:val="pt-PT"/>
              </w:rPr>
              <w:t xml:space="preserve"> </w:t>
            </w:r>
            <w:r>
              <w:rPr>
                <w:sz w:val="16"/>
                <w:lang w:val="pt-PT"/>
              </w:rPr>
              <w:t>AS</w:t>
            </w:r>
            <w:r>
              <w:rPr>
                <w:spacing w:val="-1"/>
                <w:sz w:val="16"/>
                <w:lang w:val="pt-PT"/>
              </w:rPr>
              <w:t xml:space="preserve"> </w:t>
            </w:r>
            <w:r>
              <w:rPr>
                <w:sz w:val="16"/>
                <w:lang w:val="pt-PT"/>
              </w:rPr>
              <w:t>MEDIDAS.</w:t>
            </w:r>
          </w:p>
        </w:tc>
        <w:tc>
          <w:tcPr>
            <w:tcW w:w="709" w:type="dxa"/>
            <w:tcBorders>
              <w:top w:val="single" w:sz="4" w:space="0" w:color="000000"/>
              <w:left w:val="single" w:sz="4" w:space="0" w:color="000000"/>
              <w:bottom w:val="single" w:sz="4" w:space="0" w:color="000000"/>
              <w:right w:val="single" w:sz="4" w:space="0" w:color="000000"/>
            </w:tcBorders>
            <w:vAlign w:val="center"/>
          </w:tcPr>
          <w:p w14:paraId="2C2A337D" w14:textId="77777777" w:rsidR="00472472" w:rsidRDefault="00FA124C">
            <w:pPr>
              <w:spacing w:before="11"/>
              <w:ind w:left="335"/>
              <w:rPr>
                <w:sz w:val="16"/>
                <w:lang w:val="pt-PT"/>
              </w:rPr>
            </w:pPr>
            <w:r>
              <w:rPr>
                <w:sz w:val="16"/>
                <w:lang w:val="pt-PT"/>
              </w:rPr>
              <w:t>36</w:t>
            </w:r>
          </w:p>
        </w:tc>
        <w:tc>
          <w:tcPr>
            <w:tcW w:w="708" w:type="dxa"/>
            <w:tcBorders>
              <w:top w:val="single" w:sz="4" w:space="0" w:color="000000"/>
              <w:left w:val="single" w:sz="4" w:space="0" w:color="000000"/>
              <w:bottom w:val="single" w:sz="4" w:space="0" w:color="000000"/>
              <w:right w:val="single" w:sz="4" w:space="0" w:color="000000"/>
            </w:tcBorders>
            <w:vAlign w:val="center"/>
          </w:tcPr>
          <w:p w14:paraId="6A061B0C" w14:textId="77777777" w:rsidR="00472472" w:rsidRDefault="00FA124C">
            <w:pPr>
              <w:spacing w:before="11"/>
              <w:ind w:left="25" w:right="33"/>
              <w:jc w:val="center"/>
              <w:rPr>
                <w:sz w:val="16"/>
                <w:lang w:val="pt-PT"/>
              </w:rPr>
            </w:pPr>
            <w:r>
              <w:rPr>
                <w:sz w:val="16"/>
                <w:lang w:val="pt-PT"/>
              </w:rPr>
              <w:t>UN</w:t>
            </w:r>
          </w:p>
        </w:tc>
      </w:tr>
      <w:tr w:rsidR="00472472" w14:paraId="1E2D6FF7" w14:textId="77777777">
        <w:trPr>
          <w:trHeight w:val="460"/>
        </w:trPr>
        <w:tc>
          <w:tcPr>
            <w:tcW w:w="731" w:type="dxa"/>
            <w:tcBorders>
              <w:top w:val="single" w:sz="4" w:space="0" w:color="000000"/>
              <w:left w:val="single" w:sz="4" w:space="0" w:color="000000"/>
              <w:bottom w:val="single" w:sz="4" w:space="0" w:color="000000"/>
              <w:right w:val="single" w:sz="4" w:space="0" w:color="000000"/>
            </w:tcBorders>
            <w:vAlign w:val="center"/>
          </w:tcPr>
          <w:p w14:paraId="06D55CE1" w14:textId="77777777" w:rsidR="00472472" w:rsidRDefault="00FA124C">
            <w:pPr>
              <w:spacing w:before="11"/>
              <w:ind w:left="9"/>
              <w:jc w:val="center"/>
              <w:rPr>
                <w:sz w:val="16"/>
                <w:lang w:val="pt-PT"/>
              </w:rPr>
            </w:pPr>
            <w:r>
              <w:rPr>
                <w:sz w:val="16"/>
                <w:lang w:val="pt-PT"/>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4258C59B" w14:textId="77777777" w:rsidR="00472472" w:rsidRDefault="00FA124C">
            <w:pPr>
              <w:spacing w:before="11"/>
              <w:ind w:left="79" w:right="79"/>
              <w:jc w:val="center"/>
              <w:rPr>
                <w:sz w:val="16"/>
                <w:lang w:val="pt-PT"/>
              </w:rPr>
            </w:pPr>
            <w:r>
              <w:rPr>
                <w:sz w:val="16"/>
                <w:lang w:val="pt-PT"/>
              </w:rPr>
              <w:t>443911</w:t>
            </w:r>
          </w:p>
        </w:tc>
        <w:tc>
          <w:tcPr>
            <w:tcW w:w="5812" w:type="dxa"/>
            <w:tcBorders>
              <w:top w:val="single" w:sz="4" w:space="0" w:color="000000"/>
              <w:left w:val="single" w:sz="4" w:space="0" w:color="000000"/>
              <w:bottom w:val="single" w:sz="4" w:space="0" w:color="000000"/>
              <w:right w:val="single" w:sz="4" w:space="0" w:color="000000"/>
            </w:tcBorders>
          </w:tcPr>
          <w:p w14:paraId="62A1A90B" w14:textId="77777777" w:rsidR="00472472" w:rsidRDefault="00FA124C">
            <w:pPr>
              <w:spacing w:before="30" w:line="209" w:lineRule="auto"/>
              <w:ind w:left="110"/>
              <w:jc w:val="both"/>
              <w:rPr>
                <w:sz w:val="16"/>
                <w:lang w:val="pt-PT"/>
              </w:rPr>
            </w:pPr>
            <w:r>
              <w:rPr>
                <w:sz w:val="16"/>
                <w:lang w:val="pt-PT"/>
              </w:rPr>
              <w:t>COMPONENTE</w:t>
            </w:r>
            <w:r>
              <w:rPr>
                <w:spacing w:val="-7"/>
                <w:sz w:val="16"/>
                <w:lang w:val="pt-PT"/>
              </w:rPr>
              <w:t xml:space="preserve"> </w:t>
            </w:r>
            <w:r>
              <w:rPr>
                <w:sz w:val="16"/>
                <w:lang w:val="pt-PT"/>
              </w:rPr>
              <w:t>ANCILAR,</w:t>
            </w:r>
            <w:r>
              <w:rPr>
                <w:spacing w:val="-5"/>
                <w:sz w:val="16"/>
                <w:lang w:val="pt-PT"/>
              </w:rPr>
              <w:t xml:space="preserve"> </w:t>
            </w:r>
            <w:r>
              <w:rPr>
                <w:sz w:val="16"/>
                <w:lang w:val="pt-PT"/>
              </w:rPr>
              <w:t>TIPO</w:t>
            </w:r>
            <w:r>
              <w:rPr>
                <w:spacing w:val="-6"/>
                <w:sz w:val="16"/>
                <w:lang w:val="pt-PT"/>
              </w:rPr>
              <w:t xml:space="preserve"> </w:t>
            </w:r>
            <w:r>
              <w:rPr>
                <w:sz w:val="16"/>
                <w:lang w:val="pt-PT"/>
              </w:rPr>
              <w:t>CUNHA,</w:t>
            </w:r>
            <w:r>
              <w:rPr>
                <w:spacing w:val="-6"/>
                <w:sz w:val="16"/>
                <w:lang w:val="pt-PT"/>
              </w:rPr>
              <w:t xml:space="preserve"> </w:t>
            </w:r>
            <w:r>
              <w:rPr>
                <w:sz w:val="16"/>
                <w:lang w:val="pt-PT"/>
              </w:rPr>
              <w:t>FEMORAL,</w:t>
            </w:r>
            <w:r>
              <w:rPr>
                <w:spacing w:val="-5"/>
                <w:sz w:val="16"/>
                <w:lang w:val="pt-PT"/>
              </w:rPr>
              <w:t xml:space="preserve"> </w:t>
            </w:r>
            <w:r>
              <w:rPr>
                <w:sz w:val="16"/>
                <w:lang w:val="pt-PT"/>
              </w:rPr>
              <w:t>METALICO,</w:t>
            </w:r>
            <w:r>
              <w:rPr>
                <w:spacing w:val="-7"/>
                <w:sz w:val="16"/>
                <w:lang w:val="pt-PT"/>
              </w:rPr>
              <w:t xml:space="preserve"> </w:t>
            </w:r>
            <w:r>
              <w:rPr>
                <w:sz w:val="16"/>
                <w:lang w:val="pt-PT"/>
              </w:rPr>
              <w:t>PARA</w:t>
            </w:r>
            <w:r>
              <w:rPr>
                <w:spacing w:val="-6"/>
                <w:sz w:val="16"/>
                <w:lang w:val="pt-PT"/>
              </w:rPr>
              <w:t xml:space="preserve"> </w:t>
            </w:r>
            <w:r>
              <w:rPr>
                <w:sz w:val="16"/>
                <w:lang w:val="pt-PT"/>
              </w:rPr>
              <w:t>REVISAO</w:t>
            </w:r>
            <w:r>
              <w:rPr>
                <w:spacing w:val="-36"/>
                <w:sz w:val="16"/>
                <w:lang w:val="pt-PT"/>
              </w:rPr>
              <w:t xml:space="preserve"> </w:t>
            </w:r>
            <w:r>
              <w:rPr>
                <w:sz w:val="16"/>
                <w:lang w:val="pt-PT"/>
              </w:rPr>
              <w:t>DE</w:t>
            </w:r>
            <w:r>
              <w:rPr>
                <w:spacing w:val="-2"/>
                <w:sz w:val="16"/>
                <w:lang w:val="pt-PT"/>
              </w:rPr>
              <w:t xml:space="preserve"> </w:t>
            </w:r>
            <w:r>
              <w:rPr>
                <w:sz w:val="16"/>
                <w:lang w:val="pt-PT"/>
              </w:rPr>
              <w:t>JOELHO.</w:t>
            </w:r>
            <w:r>
              <w:rPr>
                <w:spacing w:val="-1"/>
                <w:sz w:val="16"/>
                <w:lang w:val="pt-PT"/>
              </w:rPr>
              <w:t xml:space="preserve"> </w:t>
            </w:r>
            <w:r>
              <w:rPr>
                <w:sz w:val="16"/>
                <w:lang w:val="pt-PT"/>
              </w:rPr>
              <w:t>EM</w:t>
            </w:r>
            <w:r>
              <w:rPr>
                <w:spacing w:val="-1"/>
                <w:sz w:val="16"/>
                <w:lang w:val="pt-PT"/>
              </w:rPr>
              <w:t xml:space="preserve"> </w:t>
            </w:r>
            <w:r>
              <w:rPr>
                <w:sz w:val="16"/>
                <w:lang w:val="pt-PT"/>
              </w:rPr>
              <w:t>TODAS</w:t>
            </w:r>
            <w:r>
              <w:rPr>
                <w:spacing w:val="-1"/>
                <w:sz w:val="16"/>
                <w:lang w:val="pt-PT"/>
              </w:rPr>
              <w:t xml:space="preserve"> </w:t>
            </w:r>
            <w:r>
              <w:rPr>
                <w:sz w:val="16"/>
                <w:lang w:val="pt-PT"/>
              </w:rPr>
              <w:t>AS</w:t>
            </w:r>
            <w:r>
              <w:rPr>
                <w:spacing w:val="-1"/>
                <w:sz w:val="16"/>
                <w:lang w:val="pt-PT"/>
              </w:rPr>
              <w:t xml:space="preserve"> </w:t>
            </w:r>
            <w:r>
              <w:rPr>
                <w:sz w:val="16"/>
                <w:lang w:val="pt-PT"/>
              </w:rPr>
              <w:t>MEDIDAS.</w:t>
            </w:r>
          </w:p>
        </w:tc>
        <w:tc>
          <w:tcPr>
            <w:tcW w:w="709" w:type="dxa"/>
            <w:tcBorders>
              <w:top w:val="single" w:sz="4" w:space="0" w:color="000000"/>
              <w:left w:val="single" w:sz="4" w:space="0" w:color="000000"/>
              <w:bottom w:val="single" w:sz="4" w:space="0" w:color="000000"/>
              <w:right w:val="single" w:sz="4" w:space="0" w:color="000000"/>
            </w:tcBorders>
            <w:vAlign w:val="center"/>
          </w:tcPr>
          <w:p w14:paraId="6EDEEDC0" w14:textId="77777777" w:rsidR="00472472" w:rsidRDefault="00FA124C">
            <w:pPr>
              <w:spacing w:before="11"/>
              <w:ind w:left="335"/>
              <w:rPr>
                <w:sz w:val="16"/>
                <w:lang w:val="pt-PT"/>
              </w:rPr>
            </w:pPr>
            <w:r>
              <w:rPr>
                <w:sz w:val="16"/>
                <w:lang w:val="pt-PT"/>
              </w:rPr>
              <w:t>36</w:t>
            </w:r>
          </w:p>
        </w:tc>
        <w:tc>
          <w:tcPr>
            <w:tcW w:w="708" w:type="dxa"/>
            <w:tcBorders>
              <w:top w:val="single" w:sz="4" w:space="0" w:color="000000"/>
              <w:left w:val="single" w:sz="4" w:space="0" w:color="000000"/>
              <w:bottom w:val="single" w:sz="4" w:space="0" w:color="000000"/>
              <w:right w:val="single" w:sz="4" w:space="0" w:color="000000"/>
            </w:tcBorders>
            <w:vAlign w:val="center"/>
          </w:tcPr>
          <w:p w14:paraId="7953C805" w14:textId="77777777" w:rsidR="00472472" w:rsidRDefault="00FA124C">
            <w:pPr>
              <w:spacing w:before="11"/>
              <w:ind w:left="25" w:right="33"/>
              <w:jc w:val="center"/>
              <w:rPr>
                <w:sz w:val="16"/>
                <w:lang w:val="pt-PT"/>
              </w:rPr>
            </w:pPr>
            <w:r>
              <w:rPr>
                <w:sz w:val="16"/>
                <w:lang w:val="pt-PT"/>
              </w:rPr>
              <w:t>UN</w:t>
            </w:r>
          </w:p>
        </w:tc>
      </w:tr>
    </w:tbl>
    <w:p w14:paraId="502D0BDB" w14:textId="77777777" w:rsidR="00472472" w:rsidRDefault="00472472">
      <w:pPr>
        <w:spacing w:line="360" w:lineRule="auto"/>
        <w:jc w:val="center"/>
        <w:rPr>
          <w:rFonts w:ascii="Calibri" w:hAnsi="Calibri"/>
          <w:b/>
        </w:rPr>
      </w:pPr>
    </w:p>
    <w:p w14:paraId="6B2CA214" w14:textId="77777777" w:rsidR="00472472" w:rsidRDefault="00FA124C">
      <w:pPr>
        <w:spacing w:line="360" w:lineRule="auto"/>
        <w:rPr>
          <w:rFonts w:ascii="Calibri" w:hAnsi="Calibri"/>
        </w:rPr>
      </w:pPr>
      <w:r>
        <w:rPr>
          <w:rFonts w:ascii="Calibri" w:hAnsi="Calibri"/>
        </w:rPr>
        <w:t>Observação da Requisição: PRÓTESE DE REVISÃO DE JOELHO:</w:t>
      </w:r>
    </w:p>
    <w:p w14:paraId="2A52CB15" w14:textId="77777777" w:rsidR="00472472" w:rsidRDefault="00FA124C">
      <w:pPr>
        <w:spacing w:line="360" w:lineRule="auto"/>
        <w:rPr>
          <w:rFonts w:ascii="Calibri" w:hAnsi="Calibri"/>
        </w:rPr>
      </w:pPr>
      <w:r>
        <w:rPr>
          <w:rFonts w:ascii="Calibri" w:hAnsi="Calibri"/>
        </w:rPr>
        <w:t>AGRUPAMENTO DE ITENS:</w:t>
      </w:r>
    </w:p>
    <w:p w14:paraId="4545BB2C" w14:textId="77777777" w:rsidR="00472472" w:rsidRDefault="00FA124C">
      <w:pPr>
        <w:spacing w:line="360" w:lineRule="auto"/>
        <w:rPr>
          <w:rFonts w:ascii="Calibri" w:hAnsi="Calibri"/>
        </w:rPr>
      </w:pPr>
      <w:r>
        <w:rPr>
          <w:rFonts w:ascii="Calibri" w:hAnsi="Calibri"/>
        </w:rPr>
        <w:t>LOTE ÚNICO - ITENS 01 / 02 / 03 / 04 / 05</w:t>
      </w:r>
    </w:p>
    <w:p w14:paraId="1F2A58F5" w14:textId="77777777" w:rsidR="00472472" w:rsidRDefault="00FA124C">
      <w:pPr>
        <w:spacing w:line="360" w:lineRule="auto"/>
        <w:rPr>
          <w:rFonts w:ascii="Calibri" w:hAnsi="Calibri"/>
        </w:rPr>
      </w:pPr>
      <w:r>
        <w:rPr>
          <w:rFonts w:ascii="Calibri" w:hAnsi="Calibri"/>
        </w:rPr>
        <w:t>MATERIAL EM COMODATO:</w:t>
      </w:r>
    </w:p>
    <w:p w14:paraId="36A37DE7" w14:textId="77777777" w:rsidR="00472472" w:rsidRDefault="00FA124C">
      <w:pPr>
        <w:spacing w:line="360" w:lineRule="auto"/>
        <w:rPr>
          <w:rFonts w:ascii="Calibri" w:hAnsi="Calibri"/>
        </w:rPr>
      </w:pPr>
      <w:r>
        <w:rPr>
          <w:rFonts w:ascii="Calibri" w:hAnsi="Calibri"/>
        </w:rPr>
        <w:t>02(DOIS) PERFURADORES ÓSSEOS CANULADOS PNEUMÁTICOS</w:t>
      </w:r>
    </w:p>
    <w:p w14:paraId="3921EB06" w14:textId="77777777" w:rsidR="00472472" w:rsidRDefault="00FA124C">
      <w:pPr>
        <w:spacing w:line="360" w:lineRule="auto"/>
        <w:rPr>
          <w:rFonts w:ascii="Calibri" w:hAnsi="Calibri"/>
        </w:rPr>
      </w:pPr>
      <w:r>
        <w:rPr>
          <w:rFonts w:ascii="Calibri" w:hAnsi="Calibri"/>
        </w:rPr>
        <w:t xml:space="preserve">02(DOIS) MANÔMETROS PARA OS </w:t>
      </w:r>
      <w:r>
        <w:rPr>
          <w:rFonts w:ascii="Calibri" w:hAnsi="Calibri"/>
        </w:rPr>
        <w:t>PERFURADORES ÓSSEOS PNEUMÁTICOS</w:t>
      </w:r>
    </w:p>
    <w:p w14:paraId="6542126E" w14:textId="77777777" w:rsidR="00472472" w:rsidRDefault="00FA124C">
      <w:pPr>
        <w:spacing w:line="360" w:lineRule="auto"/>
        <w:rPr>
          <w:rFonts w:ascii="Calibri" w:hAnsi="Calibri"/>
        </w:rPr>
      </w:pPr>
      <w:r>
        <w:rPr>
          <w:rFonts w:ascii="Calibri" w:hAnsi="Calibri"/>
        </w:rPr>
        <w:t>02(DUAS) SERRAS ÓSSEAS ELÉTRICAS</w:t>
      </w:r>
    </w:p>
    <w:p w14:paraId="32C9EA37" w14:textId="77777777" w:rsidR="00472472" w:rsidRDefault="00472472">
      <w:pPr>
        <w:spacing w:line="360" w:lineRule="auto"/>
        <w:rPr>
          <w:rFonts w:ascii="Calibri" w:hAnsi="Calibri"/>
          <w:b/>
        </w:rPr>
      </w:pPr>
    </w:p>
    <w:p w14:paraId="072B1B2C" w14:textId="77777777" w:rsidR="00472472" w:rsidRDefault="00472472">
      <w:pPr>
        <w:spacing w:line="360" w:lineRule="auto"/>
        <w:jc w:val="center"/>
        <w:rPr>
          <w:rFonts w:ascii="Calibri" w:hAnsi="Calibri"/>
          <w:b/>
        </w:rPr>
      </w:pPr>
    </w:p>
    <w:p w14:paraId="1BBE1CA3" w14:textId="77777777" w:rsidR="00472472" w:rsidRDefault="00472472">
      <w:pPr>
        <w:spacing w:line="360" w:lineRule="auto"/>
        <w:jc w:val="center"/>
        <w:rPr>
          <w:rFonts w:ascii="Calibri" w:hAnsi="Calibri"/>
          <w:b/>
        </w:rPr>
      </w:pPr>
    </w:p>
    <w:p w14:paraId="675D4EC9" w14:textId="77777777" w:rsidR="00472472" w:rsidRDefault="00472472">
      <w:pPr>
        <w:spacing w:line="360" w:lineRule="auto"/>
        <w:jc w:val="center"/>
        <w:rPr>
          <w:rFonts w:ascii="Calibri" w:hAnsi="Calibri"/>
          <w:b/>
        </w:rPr>
      </w:pPr>
    </w:p>
    <w:p w14:paraId="01A4705B" w14:textId="77777777" w:rsidR="00472472" w:rsidRDefault="00472472">
      <w:pPr>
        <w:spacing w:line="360" w:lineRule="auto"/>
        <w:jc w:val="center"/>
        <w:rPr>
          <w:rFonts w:ascii="Calibri" w:hAnsi="Calibri"/>
          <w:b/>
        </w:rPr>
      </w:pPr>
    </w:p>
    <w:p w14:paraId="1C7705CA" w14:textId="77777777" w:rsidR="00472472" w:rsidRDefault="00472472">
      <w:pPr>
        <w:spacing w:line="360" w:lineRule="auto"/>
        <w:jc w:val="center"/>
        <w:rPr>
          <w:rFonts w:ascii="Calibri" w:hAnsi="Calibri"/>
          <w:b/>
        </w:rPr>
      </w:pPr>
    </w:p>
    <w:p w14:paraId="1D25C8BD" w14:textId="77777777" w:rsidR="00472472" w:rsidRDefault="00472472">
      <w:pPr>
        <w:spacing w:line="360" w:lineRule="auto"/>
        <w:jc w:val="center"/>
        <w:rPr>
          <w:rFonts w:ascii="Calibri" w:hAnsi="Calibri"/>
          <w:b/>
        </w:rPr>
      </w:pPr>
    </w:p>
    <w:p w14:paraId="4D92BC09" w14:textId="77777777" w:rsidR="00472472" w:rsidRDefault="00472472">
      <w:pPr>
        <w:spacing w:line="360" w:lineRule="auto"/>
        <w:jc w:val="center"/>
        <w:rPr>
          <w:rFonts w:ascii="Calibri" w:hAnsi="Calibri"/>
          <w:b/>
        </w:rPr>
      </w:pPr>
    </w:p>
    <w:p w14:paraId="11447E66" w14:textId="77777777" w:rsidR="00472472" w:rsidRDefault="00472472">
      <w:pPr>
        <w:spacing w:line="360" w:lineRule="auto"/>
        <w:jc w:val="center"/>
        <w:rPr>
          <w:rFonts w:ascii="Calibri" w:hAnsi="Calibri"/>
          <w:b/>
        </w:rPr>
      </w:pPr>
    </w:p>
    <w:p w14:paraId="0BB1D80A" w14:textId="77777777" w:rsidR="00472472" w:rsidRDefault="00FA124C">
      <w:pPr>
        <w:spacing w:line="360" w:lineRule="auto"/>
        <w:jc w:val="center"/>
        <w:rPr>
          <w:rFonts w:ascii="Calibri" w:hAnsi="Calibri"/>
          <w:b/>
        </w:rPr>
      </w:pPr>
      <w:r>
        <w:rPr>
          <w:rFonts w:ascii="Calibri" w:hAnsi="Calibri"/>
          <w:b/>
        </w:rPr>
        <w:t>ENCARTE B</w:t>
      </w:r>
    </w:p>
    <w:p w14:paraId="40B9A7F6" w14:textId="77777777" w:rsidR="00472472" w:rsidRDefault="00472472">
      <w:pPr>
        <w:spacing w:line="360" w:lineRule="auto"/>
        <w:jc w:val="center"/>
        <w:rPr>
          <w:rFonts w:ascii="Calibri" w:hAnsi="Calibri"/>
          <w:b/>
        </w:rPr>
      </w:pPr>
    </w:p>
    <w:p w14:paraId="2D6D6847" w14:textId="77777777" w:rsidR="00472472" w:rsidRDefault="00FA124C">
      <w:pPr>
        <w:spacing w:line="360" w:lineRule="auto"/>
        <w:jc w:val="center"/>
        <w:rPr>
          <w:rFonts w:ascii="Calibri" w:hAnsi="Calibri"/>
          <w:b/>
        </w:rPr>
      </w:pPr>
      <w:r>
        <w:rPr>
          <w:rFonts w:ascii="Calibri" w:hAnsi="Calibri"/>
          <w:b/>
        </w:rPr>
        <w:t>DECLARAÇÃO DE SUSTENTABILIDADE AMBIENTAL</w:t>
      </w:r>
    </w:p>
    <w:p w14:paraId="59463273" w14:textId="77777777" w:rsidR="00472472" w:rsidRDefault="00472472">
      <w:pPr>
        <w:spacing w:line="360" w:lineRule="auto"/>
        <w:jc w:val="center"/>
        <w:rPr>
          <w:rFonts w:ascii="Calibri" w:hAnsi="Calibri"/>
          <w:b/>
          <w:lang w:val="pt-PT"/>
        </w:rPr>
      </w:pPr>
    </w:p>
    <w:p w14:paraId="750A4AA1" w14:textId="77777777" w:rsidR="00472472" w:rsidRDefault="00472472">
      <w:pPr>
        <w:spacing w:line="360" w:lineRule="auto"/>
        <w:jc w:val="center"/>
        <w:rPr>
          <w:rFonts w:ascii="Calibri" w:hAnsi="Calibri"/>
          <w:b/>
        </w:rPr>
      </w:pPr>
    </w:p>
    <w:p w14:paraId="26DDEF10" w14:textId="77777777" w:rsidR="00472472" w:rsidRDefault="00472472">
      <w:pPr>
        <w:spacing w:line="360" w:lineRule="auto"/>
        <w:jc w:val="center"/>
        <w:rPr>
          <w:rFonts w:ascii="Calibri" w:hAnsi="Calibri"/>
          <w:b/>
        </w:rPr>
      </w:pPr>
    </w:p>
    <w:p w14:paraId="2B28F3EF"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ind w:firstLine="1134"/>
        <w:jc w:val="both"/>
        <w:rPr>
          <w:rFonts w:ascii="Calibri" w:hAnsi="Calibri"/>
          <w:color w:val="222222"/>
          <w:sz w:val="22"/>
          <w:szCs w:val="22"/>
        </w:rPr>
      </w:pPr>
      <w:r>
        <w:rPr>
          <w:rFonts w:ascii="Calibri" w:hAnsi="Calibri"/>
          <w:color w:val="222222"/>
          <w:sz w:val="22"/>
          <w:szCs w:val="22"/>
        </w:rPr>
        <w:t xml:space="preserve">Para fins de participação na licitação Pregão Eletrônico – SRP - nº _____/_______, a empresa (nome completo da </w:t>
      </w:r>
      <w:r>
        <w:rPr>
          <w:rFonts w:ascii="Calibri" w:hAnsi="Calibri"/>
          <w:color w:val="222222"/>
          <w:sz w:val="22"/>
          <w:szCs w:val="22"/>
        </w:rPr>
        <w:t>proponente) _______________________________________________, CNPJ Nº _____________________, sediada ________________________________ (endereço completo), DECLARA sob as penas de Lei, que atende a todos os requisitos da legislação existente sobre sustentabi</w:t>
      </w:r>
      <w:r>
        <w:rPr>
          <w:rFonts w:ascii="Calibri" w:hAnsi="Calibri"/>
          <w:color w:val="222222"/>
          <w:sz w:val="22"/>
          <w:szCs w:val="22"/>
        </w:rPr>
        <w:t>lidade ambiental na produção e/ou comercialização, armazenamento e transporte do objeto da licitação.</w:t>
      </w:r>
    </w:p>
    <w:p w14:paraId="5D22D75D"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ind w:firstLine="1134"/>
        <w:jc w:val="both"/>
        <w:rPr>
          <w:rFonts w:ascii="Calibri" w:hAnsi="Calibri"/>
          <w:color w:val="222222"/>
          <w:sz w:val="22"/>
          <w:szCs w:val="22"/>
        </w:rPr>
      </w:pPr>
      <w:r>
        <w:rPr>
          <w:rFonts w:ascii="Calibri" w:hAnsi="Calibri"/>
          <w:color w:val="222222"/>
          <w:sz w:val="22"/>
          <w:szCs w:val="22"/>
        </w:rPr>
        <w:t>  </w:t>
      </w:r>
    </w:p>
    <w:p w14:paraId="1CACE5D3"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ind w:firstLine="1134"/>
        <w:jc w:val="both"/>
        <w:rPr>
          <w:rFonts w:ascii="Calibri" w:hAnsi="Calibri"/>
          <w:color w:val="222222"/>
          <w:sz w:val="22"/>
          <w:szCs w:val="22"/>
        </w:rPr>
      </w:pPr>
      <w:r>
        <w:rPr>
          <w:rFonts w:ascii="Calibri" w:hAnsi="Calibri"/>
          <w:color w:val="222222"/>
          <w:sz w:val="22"/>
          <w:szCs w:val="22"/>
        </w:rPr>
        <w:t> </w:t>
      </w:r>
    </w:p>
    <w:p w14:paraId="2FF99DBB"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both"/>
        <w:rPr>
          <w:rFonts w:ascii="Calibri" w:hAnsi="Calibri"/>
          <w:color w:val="222222"/>
          <w:sz w:val="22"/>
          <w:szCs w:val="22"/>
        </w:rPr>
      </w:pPr>
      <w:r>
        <w:rPr>
          <w:rFonts w:ascii="Calibri" w:hAnsi="Calibri"/>
          <w:color w:val="222222"/>
          <w:sz w:val="22"/>
          <w:szCs w:val="22"/>
        </w:rPr>
        <w:t>Local e data: ______________________</w:t>
      </w:r>
    </w:p>
    <w:p w14:paraId="1624CCC1"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both"/>
        <w:rPr>
          <w:rFonts w:ascii="Calibri" w:hAnsi="Calibri"/>
          <w:color w:val="222222"/>
          <w:sz w:val="22"/>
          <w:szCs w:val="22"/>
        </w:rPr>
      </w:pPr>
      <w:r>
        <w:rPr>
          <w:rFonts w:ascii="Calibri" w:hAnsi="Calibri"/>
          <w:b/>
          <w:bCs/>
          <w:color w:val="222222"/>
          <w:sz w:val="22"/>
          <w:szCs w:val="22"/>
        </w:rPr>
        <w:t> </w:t>
      </w:r>
    </w:p>
    <w:p w14:paraId="1CCFB5F9"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both"/>
        <w:rPr>
          <w:rFonts w:ascii="Calibri" w:hAnsi="Calibri"/>
          <w:color w:val="222222"/>
          <w:sz w:val="22"/>
          <w:szCs w:val="22"/>
        </w:rPr>
      </w:pPr>
      <w:r>
        <w:rPr>
          <w:rFonts w:ascii="Calibri" w:hAnsi="Calibri"/>
          <w:b/>
          <w:bCs/>
          <w:color w:val="222222"/>
          <w:sz w:val="22"/>
          <w:szCs w:val="22"/>
        </w:rPr>
        <w:t>  </w:t>
      </w:r>
    </w:p>
    <w:p w14:paraId="6784CB3A"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both"/>
        <w:rPr>
          <w:rFonts w:ascii="Calibri" w:hAnsi="Calibri"/>
          <w:color w:val="222222"/>
          <w:sz w:val="22"/>
          <w:szCs w:val="22"/>
        </w:rPr>
      </w:pPr>
      <w:r>
        <w:rPr>
          <w:rFonts w:ascii="Calibri" w:hAnsi="Calibri"/>
          <w:b/>
          <w:bCs/>
          <w:color w:val="222222"/>
          <w:sz w:val="22"/>
          <w:szCs w:val="22"/>
        </w:rPr>
        <w:t> </w:t>
      </w:r>
    </w:p>
    <w:p w14:paraId="6C754BA1"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center"/>
        <w:rPr>
          <w:rFonts w:ascii="Calibri" w:hAnsi="Calibri"/>
          <w:color w:val="222222"/>
          <w:sz w:val="22"/>
          <w:szCs w:val="22"/>
        </w:rPr>
      </w:pPr>
      <w:r>
        <w:rPr>
          <w:rFonts w:ascii="Calibri" w:hAnsi="Calibri"/>
          <w:b/>
          <w:bCs/>
          <w:color w:val="222222"/>
          <w:sz w:val="22"/>
          <w:szCs w:val="22"/>
        </w:rPr>
        <w:t>_________________________________________________</w:t>
      </w:r>
    </w:p>
    <w:p w14:paraId="6AE35E57"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center"/>
        <w:rPr>
          <w:rFonts w:ascii="Calibri" w:hAnsi="Calibri"/>
          <w:color w:val="222222"/>
          <w:sz w:val="22"/>
          <w:szCs w:val="22"/>
        </w:rPr>
      </w:pPr>
      <w:r>
        <w:rPr>
          <w:rFonts w:ascii="Calibri" w:hAnsi="Calibri"/>
          <w:color w:val="222222"/>
          <w:sz w:val="22"/>
          <w:szCs w:val="22"/>
        </w:rPr>
        <w:t xml:space="preserve">Assinatura devidamente identificada do </w:t>
      </w:r>
      <w:r>
        <w:rPr>
          <w:rFonts w:ascii="Calibri" w:hAnsi="Calibri"/>
          <w:color w:val="222222"/>
          <w:sz w:val="22"/>
          <w:szCs w:val="22"/>
        </w:rPr>
        <w:t>representante legal</w:t>
      </w:r>
    </w:p>
    <w:p w14:paraId="2FA71D60"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center"/>
        <w:rPr>
          <w:rFonts w:ascii="Calibri" w:hAnsi="Calibri"/>
          <w:color w:val="222222"/>
          <w:sz w:val="22"/>
          <w:szCs w:val="22"/>
        </w:rPr>
      </w:pPr>
      <w:r>
        <w:rPr>
          <w:rFonts w:ascii="Calibri" w:hAnsi="Calibri"/>
          <w:color w:val="222222"/>
          <w:sz w:val="22"/>
          <w:szCs w:val="22"/>
        </w:rPr>
        <w:t>Nº do CPF e Nº da Identidade</w:t>
      </w:r>
    </w:p>
    <w:p w14:paraId="391EC9C3" w14:textId="77777777" w:rsidR="00472472" w:rsidRDefault="00472472">
      <w:pPr>
        <w:spacing w:line="360" w:lineRule="auto"/>
        <w:jc w:val="center"/>
        <w:rPr>
          <w:rFonts w:ascii="Calibri" w:eastAsia="Times New Roman" w:hAnsi="Calibri" w:cs="Times New Roman"/>
          <w:b/>
          <w:bCs/>
          <w:color w:val="000000"/>
        </w:rPr>
      </w:pPr>
    </w:p>
    <w:p w14:paraId="6D2F082B" w14:textId="77777777" w:rsidR="00472472" w:rsidRDefault="00472472">
      <w:pPr>
        <w:spacing w:line="360" w:lineRule="auto"/>
        <w:jc w:val="center"/>
        <w:rPr>
          <w:rFonts w:ascii="Calibri" w:hAnsi="Calibri"/>
          <w:b/>
        </w:rPr>
      </w:pPr>
    </w:p>
    <w:p w14:paraId="40593AA7" w14:textId="77777777" w:rsidR="00472472" w:rsidRDefault="00472472">
      <w:pPr>
        <w:spacing w:line="360" w:lineRule="auto"/>
        <w:jc w:val="center"/>
        <w:rPr>
          <w:rFonts w:ascii="Calibri" w:hAnsi="Calibri"/>
          <w:b/>
        </w:rPr>
      </w:pPr>
    </w:p>
    <w:p w14:paraId="3A2BFB33" w14:textId="77777777" w:rsidR="00472472" w:rsidRDefault="00472472">
      <w:pPr>
        <w:spacing w:line="360" w:lineRule="auto"/>
        <w:jc w:val="center"/>
        <w:rPr>
          <w:rFonts w:ascii="Calibri" w:hAnsi="Calibri"/>
          <w:b/>
        </w:rPr>
      </w:pPr>
    </w:p>
    <w:p w14:paraId="4450A7E6" w14:textId="77777777" w:rsidR="00472472" w:rsidRDefault="00472472">
      <w:pPr>
        <w:spacing w:line="360" w:lineRule="auto"/>
        <w:jc w:val="center"/>
        <w:rPr>
          <w:rFonts w:ascii="Calibri" w:hAnsi="Calibri"/>
          <w:b/>
        </w:rPr>
      </w:pPr>
    </w:p>
    <w:p w14:paraId="6545EA42" w14:textId="77777777" w:rsidR="00472472" w:rsidRDefault="00472472">
      <w:pPr>
        <w:spacing w:line="360" w:lineRule="auto"/>
        <w:jc w:val="center"/>
        <w:rPr>
          <w:rFonts w:ascii="Calibri" w:hAnsi="Calibri"/>
          <w:b/>
        </w:rPr>
      </w:pPr>
    </w:p>
    <w:p w14:paraId="4638DFA9" w14:textId="77777777" w:rsidR="00472472" w:rsidRDefault="00472472">
      <w:pPr>
        <w:spacing w:line="360" w:lineRule="auto"/>
        <w:jc w:val="center"/>
        <w:rPr>
          <w:rFonts w:ascii="Calibri" w:hAnsi="Calibri"/>
          <w:b/>
        </w:rPr>
      </w:pPr>
    </w:p>
    <w:p w14:paraId="0EE92FA3" w14:textId="77777777" w:rsidR="00472472" w:rsidRDefault="00472472">
      <w:pPr>
        <w:spacing w:line="360" w:lineRule="auto"/>
        <w:jc w:val="center"/>
        <w:rPr>
          <w:rFonts w:ascii="Calibri" w:hAnsi="Calibri"/>
          <w:b/>
        </w:rPr>
      </w:pPr>
    </w:p>
    <w:p w14:paraId="22D54081" w14:textId="77777777" w:rsidR="00472472" w:rsidRDefault="00472472">
      <w:pPr>
        <w:spacing w:line="360" w:lineRule="auto"/>
        <w:jc w:val="center"/>
        <w:rPr>
          <w:rFonts w:ascii="Calibri" w:hAnsi="Calibri"/>
          <w:b/>
        </w:rPr>
      </w:pPr>
    </w:p>
    <w:p w14:paraId="6A1868DB" w14:textId="77777777" w:rsidR="00472472" w:rsidRDefault="00472472">
      <w:pPr>
        <w:spacing w:line="360" w:lineRule="auto"/>
        <w:jc w:val="center"/>
        <w:rPr>
          <w:rFonts w:ascii="Calibri" w:hAnsi="Calibri"/>
          <w:b/>
        </w:rPr>
      </w:pPr>
    </w:p>
    <w:p w14:paraId="457B8B26" w14:textId="77777777" w:rsidR="00472472" w:rsidRDefault="00472472">
      <w:pPr>
        <w:spacing w:line="360" w:lineRule="auto"/>
        <w:jc w:val="center"/>
        <w:rPr>
          <w:rFonts w:ascii="Calibri" w:hAnsi="Calibri"/>
          <w:b/>
        </w:rPr>
      </w:pPr>
    </w:p>
    <w:p w14:paraId="2F9618BB" w14:textId="77777777" w:rsidR="00472472" w:rsidRDefault="00FA124C">
      <w:pPr>
        <w:pStyle w:val="NormalWeb"/>
        <w:spacing w:before="0" w:beforeAutospacing="0" w:after="0" w:afterAutospacing="0" w:line="360" w:lineRule="auto"/>
        <w:jc w:val="center"/>
        <w:rPr>
          <w:rFonts w:ascii="Calibri" w:hAnsi="Calibri"/>
          <w:sz w:val="22"/>
          <w:szCs w:val="22"/>
        </w:rPr>
      </w:pPr>
      <w:r>
        <w:rPr>
          <w:rFonts w:ascii="Calibri" w:hAnsi="Calibri"/>
          <w:b/>
          <w:bCs/>
          <w:color w:val="000000"/>
          <w:sz w:val="22"/>
          <w:szCs w:val="22"/>
        </w:rPr>
        <w:t>ANEXO II - ATA DE REGISTRO DE PREÇOS</w:t>
      </w:r>
    </w:p>
    <w:p w14:paraId="2C3F954D" w14:textId="77777777" w:rsidR="00472472" w:rsidRDefault="00FA124C">
      <w:pPr>
        <w:pStyle w:val="NormalWeb"/>
        <w:spacing w:before="0" w:beforeAutospacing="0" w:after="0" w:afterAutospacing="0" w:line="360" w:lineRule="auto"/>
        <w:jc w:val="both"/>
        <w:rPr>
          <w:rFonts w:ascii="Calibri" w:hAnsi="Calibri" w:cs="Arial"/>
          <w:color w:val="000000"/>
          <w:sz w:val="22"/>
          <w:szCs w:val="22"/>
        </w:rPr>
      </w:pPr>
      <w:r>
        <w:rPr>
          <w:rFonts w:ascii="Calibri" w:hAnsi="Calibri" w:cs="Arial"/>
          <w:color w:val="000000"/>
          <w:sz w:val="22"/>
          <w:szCs w:val="22"/>
        </w:rPr>
        <w:t xml:space="preserve">  </w:t>
      </w:r>
    </w:p>
    <w:p w14:paraId="1E4F7CDF" w14:textId="77777777" w:rsidR="00472472" w:rsidRDefault="00472472">
      <w:pPr>
        <w:pStyle w:val="NormalWeb"/>
        <w:spacing w:before="0" w:beforeAutospacing="0" w:after="0" w:afterAutospacing="0" w:line="360" w:lineRule="auto"/>
        <w:jc w:val="both"/>
        <w:rPr>
          <w:rFonts w:ascii="Calibri" w:hAnsi="Calibri" w:cs="Arial"/>
          <w:color w:val="000000"/>
          <w:sz w:val="22"/>
          <w:szCs w:val="22"/>
        </w:rPr>
      </w:pPr>
    </w:p>
    <w:p w14:paraId="6A763EF1" w14:textId="77777777" w:rsidR="00472472" w:rsidRDefault="00472472">
      <w:pPr>
        <w:pStyle w:val="NormalWeb"/>
        <w:spacing w:before="0" w:beforeAutospacing="0" w:after="0" w:afterAutospacing="0" w:line="360" w:lineRule="auto"/>
        <w:jc w:val="both"/>
        <w:rPr>
          <w:rFonts w:ascii="Calibri" w:hAnsi="Calibri"/>
          <w:sz w:val="22"/>
          <w:szCs w:val="22"/>
        </w:rPr>
      </w:pPr>
    </w:p>
    <w:p w14:paraId="55598BC6" w14:textId="77777777" w:rsidR="00472472" w:rsidRDefault="00FA124C">
      <w:pPr>
        <w:pStyle w:val="Ttulo5"/>
        <w:spacing w:before="0" w:after="0" w:line="360" w:lineRule="auto"/>
        <w:jc w:val="both"/>
        <w:rPr>
          <w:rFonts w:ascii="Calibri" w:hAnsi="Calibri" w:cs="Times New Roman"/>
          <w:color w:val="000000"/>
        </w:rPr>
      </w:pPr>
      <w:r>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w:t>
      </w:r>
      <w:r>
        <w:rPr>
          <w:rFonts w:ascii="Calibri" w:hAnsi="Calibri" w:cs="Times New Roman"/>
          <w:color w:val="000000"/>
        </w:rPr>
        <w:t xml:space="preserve">65.020-070, neste ato representada por sua Superintendente - Joyce Santos Lages, nomeada pela Portaria nº 22, de 26 de abril de 2013, publicada no DOU nº 81, fls. 11, de 29 de abril de 2013, no uso das atribuições conferidas pelo artigo 4º, Inciso VIII da </w:t>
      </w:r>
      <w:r>
        <w:rPr>
          <w:rFonts w:ascii="Calibri" w:hAnsi="Calibri" w:cs="Times New Roman"/>
          <w:color w:val="000000"/>
        </w:rPr>
        <w:t xml:space="preserve">Portaria nº 125/2012, nos termos do Regulamento de Licitações e Contratos da </w:t>
      </w:r>
      <w:r>
        <w:rPr>
          <w:rFonts w:ascii="Calibri" w:hAnsi="Calibri" w:cs="Times New Roman"/>
          <w:color w:val="auto"/>
        </w:rPr>
        <w:t>Ebserh</w:t>
      </w:r>
      <w:r>
        <w:rPr>
          <w:rFonts w:ascii="Calibri" w:hAnsi="Calibri" w:cs="Times New Roman"/>
          <w:color w:val="000000"/>
        </w:rPr>
        <w:t>, da Lei nº 13.303, de 30 de junho de 2016, do Decreto n</w:t>
      </w:r>
      <w:r>
        <w:rPr>
          <w:rFonts w:ascii="Calibri" w:hAnsi="Calibri" w:cs="Times New Roman"/>
          <w:color w:val="000000"/>
          <w:vertAlign w:val="superscript"/>
        </w:rPr>
        <w:t>o</w:t>
      </w:r>
      <w:r>
        <w:rPr>
          <w:rFonts w:ascii="Calibri" w:hAnsi="Calibri" w:cs="Times New Roman"/>
          <w:color w:val="000000"/>
        </w:rPr>
        <w:t xml:space="preserve">. 7.892, de 23 de janeiro de 2013, da Lei Federal nº 10.520, de 17 de julho de 2002, e nas disposições contidas no instrumento convocatório do Pregão Eletrônico </w:t>
      </w:r>
      <w:r>
        <w:rPr>
          <w:rFonts w:ascii="Calibri" w:hAnsi="Calibri" w:cs="Times New Roman"/>
          <w:b/>
          <w:color w:val="000000"/>
        </w:rPr>
        <w:t>(</w:t>
      </w:r>
      <w:r>
        <w:rPr>
          <w:rFonts w:ascii="Calibri" w:hAnsi="Calibri" w:cs="Times New Roman"/>
          <w:b/>
          <w:color w:val="000000"/>
          <w:highlight w:val="yellow"/>
        </w:rPr>
        <w:t>RP SIDEC ____/______),</w:t>
      </w:r>
      <w:r>
        <w:rPr>
          <w:rFonts w:ascii="Calibri" w:hAnsi="Calibri" w:cs="Times New Roman"/>
          <w:color w:val="000000"/>
        </w:rPr>
        <w:t xml:space="preserve"> </w:t>
      </w:r>
      <w:r>
        <w:rPr>
          <w:rFonts w:ascii="Calibri" w:hAnsi="Calibri" w:cs="Times New Roman"/>
          <w:b/>
          <w:color w:val="000000"/>
          <w:shd w:val="clear" w:color="auto" w:fill="FFFF00"/>
        </w:rPr>
        <w:t>PROCESSO 23523.005878/2021-18</w:t>
      </w:r>
      <w:r>
        <w:rPr>
          <w:rFonts w:ascii="Calibri" w:hAnsi="Calibri" w:cs="Times New Roman"/>
          <w:color w:val="000000"/>
          <w:shd w:val="clear" w:color="auto" w:fill="FFFF00"/>
        </w:rPr>
        <w:t>,</w:t>
      </w:r>
      <w:r>
        <w:rPr>
          <w:rFonts w:ascii="Calibri" w:hAnsi="Calibri" w:cs="Times New Roman"/>
          <w:color w:val="000000"/>
        </w:rPr>
        <w:t xml:space="preserve"> resolve registrar os preços das empresas</w:t>
      </w:r>
      <w:r>
        <w:rPr>
          <w:rFonts w:ascii="Calibri" w:hAnsi="Calibri" w:cs="Times New Roman"/>
          <w:color w:val="000000"/>
        </w:rPr>
        <w:t xml:space="preserve"> classificadas em primeiro lugar, por item, no certame acima referido, homologado no dia ________________, com validade da ata do registro de preços até ..... de ..... de 2022, conforme consta no Anexo I, que passa a fazer parte integrante desta Ata. A(s) </w:t>
      </w:r>
      <w:r>
        <w:rPr>
          <w:rFonts w:ascii="Calibri" w:hAnsi="Calibri" w:cs="Times New Roman"/>
          <w:color w:val="000000"/>
        </w:rPr>
        <w:t xml:space="preserve">Empresa(s) detentora(s) do Registro de Preços (é) são: 1 - ______________________ (Nome da Empresa), CNPJ nº _____________, com sede à _____________________________, representada neste ato por _________________________________; 2 - _______________________ </w:t>
      </w:r>
      <w:r>
        <w:rPr>
          <w:rFonts w:ascii="Calibri" w:hAnsi="Calibri" w:cs="Times New Roman"/>
          <w:color w:val="000000"/>
        </w:rPr>
        <w:t>(Nome da Empresa), CNPJ nº _________________, com sede à _________________________________________, representada neste ato por _______________________________________ e 3 - _____________________________ (Nome da Empresa), CNPJ nº _________________, com sed</w:t>
      </w:r>
      <w:r>
        <w:rPr>
          <w:rFonts w:ascii="Calibri" w:hAnsi="Calibri" w:cs="Times New Roman"/>
          <w:color w:val="000000"/>
        </w:rPr>
        <w:t>e à _______________________________________, representada neste ato por __________________________. Esta(s) Empresa(s) assume(m) o compromisso de fornecer(em) o(s) item(ns), de acordo com as especificações, quantidades estimadas e pelo(s) preço(s) registra</w:t>
      </w:r>
      <w:r>
        <w:rPr>
          <w:rFonts w:ascii="Calibri" w:hAnsi="Calibri" w:cs="Times New Roman"/>
          <w:color w:val="000000"/>
        </w:rPr>
        <w:t>do(s), observadas as condições enunciadas nas cláusulas que se seguem:</w:t>
      </w:r>
    </w:p>
    <w:p w14:paraId="67541E2B" w14:textId="77777777" w:rsidR="00472472" w:rsidRDefault="00472472">
      <w:pPr>
        <w:rPr>
          <w:rFonts w:ascii="Calibri" w:hAnsi="Calibri"/>
        </w:rPr>
      </w:pPr>
    </w:p>
    <w:p w14:paraId="21163F66" w14:textId="77777777" w:rsidR="00472472" w:rsidRDefault="00472472">
      <w:pPr>
        <w:pStyle w:val="NormalWeb"/>
        <w:spacing w:before="0" w:beforeAutospacing="0" w:after="0" w:afterAutospacing="0" w:line="360" w:lineRule="auto"/>
        <w:jc w:val="both"/>
        <w:rPr>
          <w:rFonts w:ascii="Calibri" w:hAnsi="Calibri"/>
          <w:b/>
          <w:bCs/>
          <w:color w:val="000000"/>
          <w:sz w:val="22"/>
          <w:szCs w:val="22"/>
          <w:highlight w:val="lightGray"/>
        </w:rPr>
      </w:pPr>
    </w:p>
    <w:p w14:paraId="6D8AF57B"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1. DO OBJETO</w:t>
      </w:r>
    </w:p>
    <w:p w14:paraId="06F87030"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03F4A8B3"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1.1. A presente Ata de Registro de Preço tem por objeto o registro de preço dos itens especificados no Encarte A do Termo de Referência – Anexo I, do Edital.</w:t>
      </w:r>
    </w:p>
    <w:p w14:paraId="5BF88489" w14:textId="77777777" w:rsidR="00472472" w:rsidRDefault="00472472">
      <w:pPr>
        <w:pStyle w:val="NormalWeb"/>
        <w:spacing w:before="0" w:beforeAutospacing="0" w:after="0" w:afterAutospacing="0" w:line="360" w:lineRule="auto"/>
        <w:jc w:val="both"/>
        <w:rPr>
          <w:rFonts w:ascii="Calibri" w:hAnsi="Calibri"/>
          <w:b/>
          <w:bCs/>
          <w:color w:val="000000"/>
          <w:sz w:val="22"/>
          <w:szCs w:val="22"/>
          <w:highlight w:val="lightGray"/>
        </w:rPr>
      </w:pPr>
    </w:p>
    <w:p w14:paraId="68016DB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2. DA VIGÊ</w:t>
      </w:r>
      <w:r>
        <w:rPr>
          <w:rFonts w:ascii="Calibri" w:hAnsi="Calibri"/>
          <w:b/>
          <w:bCs/>
          <w:color w:val="000000"/>
          <w:sz w:val="22"/>
          <w:szCs w:val="22"/>
          <w:highlight w:val="lightGray"/>
        </w:rPr>
        <w:t>NCIA</w:t>
      </w:r>
    </w:p>
    <w:p w14:paraId="19DBA9B4"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1B0A2128"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2.1. A vigência da presente Ata será de 12 (doze) meses a partir da data da homologação e da assinatura da Ata de Registro de Preços.</w:t>
      </w:r>
    </w:p>
    <w:p w14:paraId="6EA6A8EF" w14:textId="77777777" w:rsidR="00472472" w:rsidRDefault="00FA124C">
      <w:pPr>
        <w:pStyle w:val="NormalWeb"/>
        <w:spacing w:before="0" w:beforeAutospacing="0" w:after="0" w:afterAutospacing="0" w:line="360" w:lineRule="auto"/>
        <w:jc w:val="both"/>
        <w:rPr>
          <w:rFonts w:ascii="Calibri" w:hAnsi="Calibri"/>
          <w:color w:val="000000"/>
          <w:sz w:val="22"/>
          <w:szCs w:val="22"/>
        </w:rPr>
      </w:pPr>
      <w:r>
        <w:rPr>
          <w:rFonts w:ascii="Calibri" w:hAnsi="Calibri"/>
          <w:color w:val="000000"/>
          <w:sz w:val="22"/>
          <w:szCs w:val="22"/>
        </w:rPr>
        <w:t xml:space="preserve">2.2. Nos termos do Decreto nº 7.892, de 23 de janeiro de 2013, o </w:t>
      </w:r>
      <w:r>
        <w:rPr>
          <w:rFonts w:ascii="Calibri" w:hAnsi="Calibri"/>
          <w:b/>
          <w:sz w:val="22"/>
          <w:szCs w:val="22"/>
        </w:rPr>
        <w:t>HU-Ufma/Ebserh</w:t>
      </w:r>
      <w:r>
        <w:rPr>
          <w:rFonts w:ascii="Calibri" w:hAnsi="Calibri"/>
          <w:b/>
          <w:color w:val="000000"/>
          <w:sz w:val="22"/>
          <w:szCs w:val="22"/>
        </w:rPr>
        <w:t xml:space="preserve"> </w:t>
      </w:r>
      <w:r>
        <w:rPr>
          <w:rFonts w:ascii="Calibri" w:hAnsi="Calibri"/>
          <w:color w:val="000000"/>
          <w:sz w:val="22"/>
          <w:szCs w:val="22"/>
        </w:rPr>
        <w:t xml:space="preserve">não está obrigado a adquirir </w:t>
      </w:r>
      <w:r>
        <w:rPr>
          <w:rFonts w:ascii="Calibri" w:hAnsi="Calibri"/>
          <w:color w:val="000000"/>
          <w:sz w:val="22"/>
          <w:szCs w:val="22"/>
        </w:rPr>
        <w:t>exclusivamente por intermédio desta Ata, durante o seu período de vigência, os produtos cujos preços nela estejam registrados, podendo adotar para tanto, uma licitação específica, assegurando-se, todavia, a preferência de fornecimento aos registrados, no c</w:t>
      </w:r>
      <w:r>
        <w:rPr>
          <w:rFonts w:ascii="Calibri" w:hAnsi="Calibri"/>
          <w:color w:val="000000"/>
          <w:sz w:val="22"/>
          <w:szCs w:val="22"/>
        </w:rPr>
        <w:t>aso de igualdade de condições.</w:t>
      </w:r>
    </w:p>
    <w:p w14:paraId="0AABDBE1" w14:textId="77777777" w:rsidR="00472472" w:rsidRDefault="00472472">
      <w:pPr>
        <w:pStyle w:val="NormalWeb"/>
        <w:spacing w:before="0" w:beforeAutospacing="0" w:after="0" w:afterAutospacing="0" w:line="360" w:lineRule="auto"/>
        <w:jc w:val="both"/>
        <w:rPr>
          <w:rFonts w:ascii="Calibri" w:hAnsi="Calibri"/>
          <w:sz w:val="22"/>
          <w:szCs w:val="22"/>
        </w:rPr>
      </w:pPr>
    </w:p>
    <w:p w14:paraId="7E1EEE5F"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3. DO CONTRATO E CONDIÇÕES DE FORNECIMENTO</w:t>
      </w:r>
    </w:p>
    <w:p w14:paraId="03ABB617"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6D754255"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3.1. A contratação com o(s) fornecedor(es) registrado(s) será formalizada pelo órgão, por intermédio de emissão de </w:t>
      </w:r>
      <w:r>
        <w:rPr>
          <w:rFonts w:ascii="Calibri" w:hAnsi="Calibri"/>
          <w:sz w:val="22"/>
          <w:szCs w:val="22"/>
        </w:rPr>
        <w:t xml:space="preserve">Ordem de Fornecimento </w:t>
      </w:r>
      <w:r>
        <w:rPr>
          <w:rFonts w:ascii="Calibri" w:hAnsi="Calibri"/>
          <w:color w:val="000000"/>
          <w:sz w:val="22"/>
          <w:szCs w:val="22"/>
        </w:rPr>
        <w:t>enviada</w:t>
      </w:r>
      <w:r>
        <w:rPr>
          <w:rFonts w:ascii="Calibri" w:hAnsi="Calibri"/>
          <w:sz w:val="22"/>
          <w:szCs w:val="22"/>
        </w:rPr>
        <w:t xml:space="preserve">(s) por correspondência </w:t>
      </w:r>
      <w:r>
        <w:rPr>
          <w:rFonts w:ascii="Calibri" w:hAnsi="Calibri"/>
          <w:color w:val="000000"/>
          <w:sz w:val="22"/>
          <w:szCs w:val="22"/>
        </w:rPr>
        <w:t>ou e-mail in</w:t>
      </w:r>
      <w:r>
        <w:rPr>
          <w:rFonts w:ascii="Calibri" w:hAnsi="Calibri"/>
          <w:color w:val="000000"/>
          <w:sz w:val="22"/>
          <w:szCs w:val="22"/>
        </w:rPr>
        <w:t>stitucional.</w:t>
      </w:r>
    </w:p>
    <w:p w14:paraId="467E96A3"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3.2. A </w:t>
      </w:r>
      <w:r>
        <w:rPr>
          <w:rFonts w:ascii="Calibri" w:hAnsi="Calibri"/>
          <w:b/>
          <w:bCs/>
          <w:color w:val="000000"/>
          <w:sz w:val="22"/>
          <w:szCs w:val="22"/>
        </w:rPr>
        <w:t>entrega dos materiais</w:t>
      </w:r>
      <w:r>
        <w:rPr>
          <w:rFonts w:ascii="Calibri" w:hAnsi="Calibri"/>
          <w:color w:val="000000"/>
          <w:sz w:val="22"/>
          <w:szCs w:val="22"/>
        </w:rPr>
        <w:t xml:space="preserve"> deverá ser efetuada </w:t>
      </w:r>
      <w:r>
        <w:rPr>
          <w:rFonts w:ascii="Calibri" w:hAnsi="Calibri"/>
          <w:b/>
          <w:bCs/>
          <w:color w:val="000000"/>
          <w:sz w:val="22"/>
          <w:szCs w:val="22"/>
        </w:rPr>
        <w:t>conforme Termo de Referência – Anexo I</w:t>
      </w:r>
      <w:r>
        <w:rPr>
          <w:rFonts w:ascii="Calibri" w:hAnsi="Calibri"/>
          <w:color w:val="000000"/>
          <w:sz w:val="22"/>
          <w:szCs w:val="22"/>
        </w:rPr>
        <w:t xml:space="preserve">, contada a partir do recebimento da </w:t>
      </w:r>
      <w:r>
        <w:rPr>
          <w:rFonts w:ascii="Calibri" w:hAnsi="Calibri"/>
          <w:sz w:val="22"/>
          <w:szCs w:val="22"/>
        </w:rPr>
        <w:t>Ordem de Fornecimento pela Contratada, sempre acompanhada da Nota</w:t>
      </w:r>
      <w:r>
        <w:rPr>
          <w:rFonts w:ascii="Calibri" w:hAnsi="Calibri"/>
          <w:sz w:val="22"/>
          <w:szCs w:val="22"/>
          <w:shd w:val="clear" w:color="auto" w:fill="FFFF00"/>
        </w:rPr>
        <w:t xml:space="preserve"> </w:t>
      </w:r>
      <w:r>
        <w:rPr>
          <w:rFonts w:ascii="Calibri" w:hAnsi="Calibri"/>
          <w:sz w:val="22"/>
          <w:szCs w:val="22"/>
        </w:rPr>
        <w:t>Fiscal de Simples Remessa ou Nota Fiscal de Faturamen</w:t>
      </w:r>
      <w:r>
        <w:rPr>
          <w:rFonts w:ascii="Calibri" w:hAnsi="Calibri"/>
          <w:sz w:val="22"/>
          <w:szCs w:val="22"/>
        </w:rPr>
        <w:t>to.</w:t>
      </w:r>
    </w:p>
    <w:p w14:paraId="0165CA74"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3.3. O(s) fornecimento(s) será(ão) efetuado(s) no horário e endereço determinado no Anexo I deste Edital.</w:t>
      </w:r>
    </w:p>
    <w:p w14:paraId="39147272"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3.4. Dentro do prazo de vigência da ata, o(s) fornecedor(es) está(ão) obrigado(s) ao fornecimento dos itens conforme previsão do Edital, que prece</w:t>
      </w:r>
      <w:r>
        <w:rPr>
          <w:rFonts w:ascii="Calibri" w:hAnsi="Calibri"/>
          <w:color w:val="000000"/>
          <w:sz w:val="22"/>
          <w:szCs w:val="22"/>
        </w:rPr>
        <w:t>deu a formalização desta Ata.</w:t>
      </w:r>
    </w:p>
    <w:p w14:paraId="607762FE"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3.5. O(s) item(ns) rejeitado(s), por estar(em) em desacordo com as especificações ou condições exigidas no Edital deverá(ão) ser retirado(s) nos seguintes prazos:</w:t>
      </w:r>
    </w:p>
    <w:p w14:paraId="5F1D9EEF"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a)        Imediatamente, se a rejeição ocorrer no ato da entreg</w:t>
      </w:r>
      <w:r>
        <w:rPr>
          <w:rFonts w:ascii="Calibri" w:hAnsi="Calibri"/>
          <w:color w:val="000000"/>
          <w:sz w:val="22"/>
          <w:szCs w:val="22"/>
        </w:rPr>
        <w:t>a;</w:t>
      </w:r>
    </w:p>
    <w:p w14:paraId="0E672FE9"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b)        Em até 10 (dez) dias úteis, após a Contratada ter sido devidamente notificada, caso a constatação de irregularidade seja posterior à entrega.</w:t>
      </w:r>
    </w:p>
    <w:p w14:paraId="27A5C581"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3.5.1. A recusa da Contratada em atender a substituição do(s) item(ns) rejeitado(s) levará à aplicaçã</w:t>
      </w:r>
      <w:r>
        <w:rPr>
          <w:rFonts w:ascii="Calibri" w:hAnsi="Calibri"/>
          <w:color w:val="000000"/>
          <w:sz w:val="22"/>
          <w:szCs w:val="22"/>
        </w:rPr>
        <w:t>o das sanções por inadimplemento previstas no Edital.</w:t>
      </w:r>
    </w:p>
    <w:p w14:paraId="1D96A0C2" w14:textId="77777777" w:rsidR="00472472" w:rsidRDefault="00FA124C">
      <w:pPr>
        <w:pStyle w:val="NormalWeb"/>
        <w:spacing w:before="0" w:beforeAutospacing="0" w:after="0" w:afterAutospacing="0" w:line="360" w:lineRule="auto"/>
        <w:jc w:val="both"/>
        <w:rPr>
          <w:rFonts w:ascii="Calibri" w:hAnsi="Calibri"/>
          <w:color w:val="000000"/>
          <w:sz w:val="22"/>
          <w:szCs w:val="22"/>
        </w:rPr>
      </w:pPr>
      <w:r>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36A2037A" w14:textId="77777777" w:rsidR="00472472" w:rsidRDefault="00472472">
      <w:pPr>
        <w:pStyle w:val="NormalWeb"/>
        <w:spacing w:before="0" w:beforeAutospacing="0" w:after="0" w:afterAutospacing="0" w:line="360" w:lineRule="auto"/>
        <w:jc w:val="both"/>
        <w:rPr>
          <w:rFonts w:ascii="Calibri" w:hAnsi="Calibri"/>
          <w:sz w:val="22"/>
          <w:szCs w:val="22"/>
        </w:rPr>
      </w:pPr>
    </w:p>
    <w:p w14:paraId="006C205D"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4. DA UTILIZ</w:t>
      </w:r>
      <w:r>
        <w:rPr>
          <w:rFonts w:ascii="Calibri" w:hAnsi="Calibri"/>
          <w:b/>
          <w:bCs/>
          <w:color w:val="000000"/>
          <w:sz w:val="22"/>
          <w:szCs w:val="22"/>
          <w:highlight w:val="lightGray"/>
        </w:rPr>
        <w:t>AÇÃO DA ATA DE REGISTRO DE PREÇO</w:t>
      </w:r>
    </w:p>
    <w:p w14:paraId="4F22365F"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6E8CC941" w14:textId="77777777" w:rsidR="00472472" w:rsidRDefault="00FA124C">
      <w:pPr>
        <w:pStyle w:val="NormalWeb"/>
        <w:spacing w:before="0" w:beforeAutospacing="0" w:after="0" w:afterAutospacing="0" w:line="360" w:lineRule="auto"/>
        <w:jc w:val="both"/>
        <w:rPr>
          <w:rFonts w:ascii="Calibri" w:hAnsi="Calibri"/>
          <w:color w:val="000000"/>
          <w:sz w:val="22"/>
          <w:szCs w:val="22"/>
        </w:rPr>
      </w:pPr>
      <w:r>
        <w:rPr>
          <w:rFonts w:ascii="Calibri" w:hAnsi="Calibri"/>
          <w:color w:val="000000"/>
          <w:sz w:val="22"/>
          <w:szCs w:val="22"/>
        </w:rPr>
        <w:t xml:space="preserve">4.1. A presente Ata de Registro de Preço, durante sua validade, poderá ser usada pelo Órgão Gerenciador (OG), o </w:t>
      </w:r>
      <w:r>
        <w:rPr>
          <w:rFonts w:ascii="Calibri" w:hAnsi="Calibri"/>
          <w:b/>
          <w:sz w:val="22"/>
          <w:szCs w:val="22"/>
        </w:rPr>
        <w:t>HU-Ufma/Ebserh</w:t>
      </w:r>
      <w:r>
        <w:rPr>
          <w:rFonts w:ascii="Calibri" w:hAnsi="Calibri"/>
          <w:color w:val="000000"/>
          <w:sz w:val="22"/>
          <w:szCs w:val="22"/>
        </w:rPr>
        <w:t>, ou qualquer órgão ou entidade responsável pela execução das atividades contempladas no art. 1º da Lei nº 13.303/2016, mediante a</w:t>
      </w:r>
      <w:r>
        <w:rPr>
          <w:rFonts w:ascii="Calibri" w:hAnsi="Calibri"/>
          <w:color w:val="000000"/>
          <w:sz w:val="22"/>
          <w:szCs w:val="22"/>
        </w:rPr>
        <w:t>nuência do órgão gerenciador, desde que devidamente justificada a vantagem e respeitadas, no que couber, as condições e as regras estabelecidas no Decreto nº 9.488, de 2018.</w:t>
      </w:r>
    </w:p>
    <w:p w14:paraId="2A11B9C0" w14:textId="77777777" w:rsidR="00472472" w:rsidRDefault="00472472">
      <w:pPr>
        <w:pStyle w:val="NormalWeb"/>
        <w:spacing w:before="0" w:beforeAutospacing="0" w:after="0" w:afterAutospacing="0" w:line="360" w:lineRule="auto"/>
        <w:jc w:val="both"/>
        <w:rPr>
          <w:rFonts w:ascii="Calibri" w:hAnsi="Calibri"/>
          <w:sz w:val="22"/>
          <w:szCs w:val="22"/>
        </w:rPr>
      </w:pPr>
    </w:p>
    <w:p w14:paraId="050FCD66"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5. DO PREÇO E DO PAGAMENTO</w:t>
      </w:r>
    </w:p>
    <w:p w14:paraId="4A4782F1"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34773CEE"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5.1. O(s) preço(s) ofertado(s) pela(s) Empresa(s) sig</w:t>
      </w:r>
      <w:r>
        <w:rPr>
          <w:rFonts w:ascii="Calibri" w:hAnsi="Calibri"/>
          <w:color w:val="000000"/>
          <w:sz w:val="22"/>
          <w:szCs w:val="22"/>
        </w:rPr>
        <w:t>natária(s) da presente Ata de Registro de Preço é(são) o(s) especificado(s) na(s) proposta(s) classificada(s) em primeiro lugar na Ata de Julgamento e constante(s) do Anexo I desta Ata.</w:t>
      </w:r>
    </w:p>
    <w:p w14:paraId="5D694715"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5.2. Em cada fornecimento decorrente desta Ata serão observados quanto</w:t>
      </w:r>
      <w:r>
        <w:rPr>
          <w:rFonts w:ascii="Calibri" w:hAnsi="Calibri"/>
          <w:color w:val="000000"/>
          <w:sz w:val="22"/>
          <w:szCs w:val="22"/>
        </w:rPr>
        <w:t xml:space="preserve"> ao preço, às cláusulas e condições constantes do Edital que a precedeu e integram o presente instrumento de compromisso.</w:t>
      </w:r>
    </w:p>
    <w:p w14:paraId="2AD8DB8E"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5.3. Em cada fornecimento, o preço unitário a ser pago será o constante da proposta apresentada pelas empresas detentoras do presente </w:t>
      </w:r>
      <w:r>
        <w:rPr>
          <w:rFonts w:ascii="Calibri" w:hAnsi="Calibri"/>
          <w:color w:val="000000"/>
          <w:sz w:val="22"/>
          <w:szCs w:val="22"/>
        </w:rPr>
        <w:t>registro de preço, salvo:</w:t>
      </w:r>
    </w:p>
    <w:p w14:paraId="5C6B91C7"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r>
        <w:rPr>
          <w:rFonts w:ascii="Calibri" w:hAnsi="Calibri"/>
          <w:b/>
          <w:sz w:val="22"/>
          <w:szCs w:val="22"/>
        </w:rPr>
        <w:t>HU-Ufma/Ebserh</w:t>
      </w:r>
      <w:r>
        <w:rPr>
          <w:rFonts w:ascii="Calibri" w:hAnsi="Calibri"/>
          <w:b/>
          <w:bCs/>
          <w:color w:val="000000"/>
          <w:sz w:val="22"/>
          <w:szCs w:val="22"/>
        </w:rPr>
        <w:t>,</w:t>
      </w:r>
      <w:r>
        <w:rPr>
          <w:rFonts w:ascii="Calibri" w:hAnsi="Calibri"/>
          <w:color w:val="000000"/>
          <w:sz w:val="22"/>
          <w:szCs w:val="22"/>
        </w:rPr>
        <w:t xml:space="preserve"> a Administração poderá convocar o fornecedor visando à negociação para a redução de preços e sua adequação ao praticado pelo mercado.</w:t>
      </w:r>
    </w:p>
    <w:p w14:paraId="25C46C2A"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5.3.1.1. Frustrada a negociação, o fornecedor será liberado do compromisso assumido e o </w:t>
      </w:r>
      <w:r>
        <w:rPr>
          <w:rFonts w:ascii="Calibri" w:hAnsi="Calibri"/>
          <w:sz w:val="22"/>
          <w:szCs w:val="22"/>
        </w:rPr>
        <w:t>HU-Ufma/Ebserh</w:t>
      </w:r>
      <w:r>
        <w:rPr>
          <w:rFonts w:ascii="Calibri" w:hAnsi="Calibri"/>
          <w:color w:val="000000"/>
          <w:sz w:val="22"/>
          <w:szCs w:val="22"/>
        </w:rPr>
        <w:t xml:space="preserve"> convocará os demai</w:t>
      </w:r>
      <w:r>
        <w:rPr>
          <w:rFonts w:ascii="Calibri" w:hAnsi="Calibri"/>
          <w:color w:val="000000"/>
          <w:sz w:val="22"/>
          <w:szCs w:val="22"/>
        </w:rPr>
        <w:t>s fornecedores visando igual oportunidade de negociação.</w:t>
      </w:r>
    </w:p>
    <w:p w14:paraId="7B765E2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0707B2CD"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5</w:t>
      </w:r>
      <w:r>
        <w:rPr>
          <w:rFonts w:ascii="Calibri" w:hAnsi="Calibri"/>
          <w:color w:val="000000"/>
          <w:sz w:val="22"/>
          <w:szCs w:val="22"/>
        </w:rPr>
        <w:t>.3.2.1. Liberar o fornecedor do compromisso assumido, sem aplicação da penalidade, confirmando a veracidade dos motivos e comprovantes apresentados e, se a comunicação ocorrer antes do pedido de fornecimento;</w:t>
      </w:r>
    </w:p>
    <w:p w14:paraId="4D631CD7"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5.3.2.2. Convocar os demais fornecedores visand</w:t>
      </w:r>
      <w:r>
        <w:rPr>
          <w:rFonts w:ascii="Calibri" w:hAnsi="Calibri"/>
          <w:color w:val="000000"/>
          <w:sz w:val="22"/>
          <w:szCs w:val="22"/>
        </w:rPr>
        <w:t>o igual oportunidade de negociação.</w:t>
      </w:r>
    </w:p>
    <w:p w14:paraId="6E56510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00703D9D"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5.5. Os preços registrados</w:t>
      </w:r>
      <w:r>
        <w:rPr>
          <w:rFonts w:ascii="Calibri" w:hAnsi="Calibri"/>
          <w:color w:val="000000"/>
          <w:sz w:val="22"/>
          <w:szCs w:val="22"/>
        </w:rPr>
        <w:t xml:space="preserve"> poderão sofrer alterações, obedecidas as disposições contidas no </w:t>
      </w:r>
      <w:r>
        <w:rPr>
          <w:rFonts w:ascii="Calibri" w:hAnsi="Calibri"/>
          <w:color w:val="000000"/>
          <w:sz w:val="22"/>
          <w:szCs w:val="22"/>
          <w:shd w:val="clear" w:color="auto" w:fill="FFFFFF"/>
        </w:rPr>
        <w:t xml:space="preserve">Regulamento de Licitações e Contratos da </w:t>
      </w:r>
      <w:r>
        <w:rPr>
          <w:rFonts w:ascii="Calibri" w:hAnsi="Calibri"/>
          <w:sz w:val="22"/>
          <w:szCs w:val="22"/>
        </w:rPr>
        <w:t>Ebserh</w:t>
      </w:r>
      <w:r>
        <w:rPr>
          <w:rFonts w:ascii="Calibri" w:hAnsi="Calibri"/>
          <w:color w:val="000000"/>
          <w:sz w:val="22"/>
          <w:szCs w:val="22"/>
        </w:rPr>
        <w:t>.</w:t>
      </w:r>
    </w:p>
    <w:p w14:paraId="6CF85413"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5.6. O </w:t>
      </w:r>
      <w:r>
        <w:rPr>
          <w:rFonts w:ascii="Calibri" w:hAnsi="Calibri"/>
          <w:b/>
          <w:sz w:val="22"/>
          <w:szCs w:val="22"/>
        </w:rPr>
        <w:t>HU-Ufma/Ebserh</w:t>
      </w:r>
      <w:r>
        <w:rPr>
          <w:rFonts w:ascii="Calibri" w:hAnsi="Calibri"/>
          <w:b/>
          <w:color w:val="000000"/>
          <w:sz w:val="22"/>
          <w:szCs w:val="22"/>
        </w:rPr>
        <w:t xml:space="preserve"> </w:t>
      </w:r>
      <w:r>
        <w:rPr>
          <w:rFonts w:ascii="Calibri" w:hAnsi="Calibri"/>
          <w:color w:val="000000"/>
          <w:sz w:val="22"/>
          <w:szCs w:val="22"/>
        </w:rPr>
        <w:t xml:space="preserve">efetuará o pagamento à licitante vencedora </w:t>
      </w:r>
      <w:r>
        <w:rPr>
          <w:rFonts w:ascii="Calibri" w:hAnsi="Calibri"/>
          <w:b/>
          <w:bCs/>
          <w:color w:val="000000"/>
          <w:sz w:val="22"/>
          <w:szCs w:val="22"/>
        </w:rPr>
        <w:t>em até 30 (trinta) dias</w:t>
      </w:r>
      <w:r>
        <w:rPr>
          <w:rFonts w:ascii="Calibri" w:hAnsi="Calibri"/>
          <w:color w:val="000000"/>
          <w:sz w:val="22"/>
          <w:szCs w:val="22"/>
        </w:rPr>
        <w:t>, através de ordem bancária, para crédito em banco, a</w:t>
      </w:r>
      <w:r>
        <w:rPr>
          <w:rFonts w:ascii="Calibri" w:hAnsi="Calibri"/>
          <w:color w:val="000000"/>
          <w:sz w:val="22"/>
          <w:szCs w:val="22"/>
        </w:rPr>
        <w:t>gência e conta corrente indicados pela CONTRATADA, depois de certificado o recebimento definitivo, com a verificação da qualidade e quantidade, e sua consequente aceitação, mediante apresentação da Nota Fiscal Eletrônica (NF-e), modelo 55, conforme cláusul</w:t>
      </w:r>
      <w:r>
        <w:rPr>
          <w:rFonts w:ascii="Calibri" w:hAnsi="Calibri"/>
          <w:color w:val="000000"/>
          <w:sz w:val="22"/>
          <w:szCs w:val="22"/>
        </w:rPr>
        <w:t xml:space="preserve">a segunda, inciso I, do Protocolo ICMS n.º 42/2009, editado pelo Conselho Nacional de política Fazendária (CONFAZ) da Receita Federal do Brasil (RFB), </w:t>
      </w:r>
      <w:r>
        <w:rPr>
          <w:rFonts w:ascii="Calibri" w:hAnsi="Calibri"/>
          <w:sz w:val="22"/>
          <w:szCs w:val="22"/>
        </w:rPr>
        <w:t xml:space="preserve">devidamente atestada pela Comissão de Acompanhamento, Recebimento e Aceite de Material Médico-Hospitalar </w:t>
      </w:r>
      <w:r>
        <w:rPr>
          <w:rFonts w:ascii="Calibri" w:hAnsi="Calibri"/>
          <w:sz w:val="22"/>
          <w:szCs w:val="22"/>
        </w:rPr>
        <w:t xml:space="preserve">ou pelo setor requisitante dos materiais e pela Unidade de Almoxarifado do HU-Ufma/Ebserh, de acordo </w:t>
      </w:r>
      <w:r>
        <w:rPr>
          <w:rFonts w:ascii="Calibri" w:hAnsi="Calibri"/>
          <w:color w:val="000000"/>
          <w:sz w:val="22"/>
          <w:szCs w:val="22"/>
        </w:rPr>
        <w:t>com as condições de preços e prazos estabelecidos.</w:t>
      </w:r>
    </w:p>
    <w:p w14:paraId="0DBE44E8" w14:textId="77777777" w:rsidR="00472472" w:rsidRDefault="00FA124C">
      <w:pPr>
        <w:pStyle w:val="NormalWeb"/>
        <w:spacing w:before="0" w:beforeAutospacing="0" w:after="0" w:afterAutospacing="0" w:line="360" w:lineRule="auto"/>
        <w:jc w:val="both"/>
        <w:rPr>
          <w:rFonts w:ascii="Calibri" w:hAnsi="Calibri"/>
          <w:color w:val="000000"/>
          <w:sz w:val="22"/>
          <w:szCs w:val="22"/>
        </w:rPr>
      </w:pPr>
      <w:r>
        <w:rPr>
          <w:rFonts w:ascii="Calibri" w:hAnsi="Calibri"/>
          <w:color w:val="000000"/>
          <w:sz w:val="22"/>
          <w:szCs w:val="22"/>
        </w:rPr>
        <w:t>5.7. É vedado efetuar acréscimo aos quantitativos fixados pela Ata de Registro de Preços, inclusive o ac</w:t>
      </w:r>
      <w:r>
        <w:rPr>
          <w:rFonts w:ascii="Calibri" w:hAnsi="Calibri"/>
          <w:color w:val="000000"/>
          <w:sz w:val="22"/>
          <w:szCs w:val="22"/>
        </w:rPr>
        <w:t>réscimo de que trata o Decreto 7.892/2013, art. 12, § 1º.</w:t>
      </w:r>
    </w:p>
    <w:p w14:paraId="57663BCA"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0810A77A"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6. DO CANCELAMENTO DA ATA DE REGISTRO DE PREÇO</w:t>
      </w:r>
    </w:p>
    <w:p w14:paraId="01F5A6CD"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480CB1C8"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6.1.</w:t>
      </w:r>
      <w:r>
        <w:rPr>
          <w:rFonts w:ascii="Calibri" w:hAnsi="Calibri"/>
          <w:b/>
          <w:bCs/>
          <w:color w:val="000000"/>
          <w:sz w:val="22"/>
          <w:szCs w:val="22"/>
        </w:rPr>
        <w:t xml:space="preserve"> </w:t>
      </w:r>
      <w:r>
        <w:rPr>
          <w:rFonts w:ascii="Calibri" w:hAnsi="Calibri"/>
          <w:color w:val="000000"/>
          <w:sz w:val="22"/>
          <w:szCs w:val="22"/>
        </w:rPr>
        <w:t>O Registro de Preço poderá ser cancelado nas seguintes hipóteses:</w:t>
      </w:r>
    </w:p>
    <w:p w14:paraId="2A0D1F0D" w14:textId="77777777" w:rsidR="00472472" w:rsidRDefault="00472472">
      <w:pPr>
        <w:pStyle w:val="NormalWeb"/>
        <w:spacing w:before="0" w:beforeAutospacing="0" w:after="0" w:afterAutospacing="0" w:line="360" w:lineRule="auto"/>
        <w:jc w:val="both"/>
        <w:rPr>
          <w:rFonts w:ascii="Calibri" w:hAnsi="Calibri"/>
          <w:b/>
          <w:bCs/>
          <w:color w:val="000000"/>
          <w:sz w:val="22"/>
          <w:szCs w:val="22"/>
        </w:rPr>
      </w:pPr>
    </w:p>
    <w:p w14:paraId="546CF496"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rPr>
        <w:t>6.1.1. De forma automática</w:t>
      </w:r>
      <w:r>
        <w:rPr>
          <w:rFonts w:ascii="Calibri" w:hAnsi="Calibri"/>
          <w:color w:val="000000"/>
          <w:sz w:val="22"/>
          <w:szCs w:val="22"/>
        </w:rPr>
        <w:t>:</w:t>
      </w:r>
    </w:p>
    <w:p w14:paraId="72F0078A"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a) por decurso de prazo de vigência;</w:t>
      </w:r>
    </w:p>
    <w:p w14:paraId="7D5E2C4B"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b) </w:t>
      </w:r>
      <w:r>
        <w:rPr>
          <w:rFonts w:ascii="Calibri" w:hAnsi="Calibri"/>
          <w:color w:val="000000"/>
          <w:sz w:val="22"/>
          <w:szCs w:val="22"/>
        </w:rPr>
        <w:t>quando não restarem fornecedores registrados;</w:t>
      </w:r>
    </w:p>
    <w:p w14:paraId="20D6407E"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c) pelo </w:t>
      </w:r>
      <w:r>
        <w:rPr>
          <w:rFonts w:ascii="Calibri" w:hAnsi="Calibri"/>
          <w:b/>
          <w:sz w:val="22"/>
          <w:szCs w:val="22"/>
        </w:rPr>
        <w:t>HU-Ufma/Ebserh</w:t>
      </w:r>
      <w:r>
        <w:rPr>
          <w:rFonts w:ascii="Calibri" w:hAnsi="Calibri"/>
          <w:color w:val="000000"/>
          <w:sz w:val="22"/>
          <w:szCs w:val="22"/>
        </w:rPr>
        <w:t>, quando caracterizado o interesse público.</w:t>
      </w:r>
    </w:p>
    <w:p w14:paraId="5674F65E" w14:textId="77777777" w:rsidR="00472472" w:rsidRDefault="00472472">
      <w:pPr>
        <w:pStyle w:val="NormalWeb"/>
        <w:spacing w:before="0" w:beforeAutospacing="0" w:after="0" w:afterAutospacing="0" w:line="360" w:lineRule="auto"/>
        <w:jc w:val="both"/>
        <w:rPr>
          <w:rFonts w:ascii="Calibri" w:hAnsi="Calibri"/>
          <w:b/>
          <w:bCs/>
          <w:color w:val="000000"/>
          <w:sz w:val="22"/>
          <w:szCs w:val="22"/>
        </w:rPr>
      </w:pPr>
    </w:p>
    <w:p w14:paraId="601C50C2"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rPr>
        <w:t>6.1.2. Do registro do fornecedor:</w:t>
      </w:r>
    </w:p>
    <w:p w14:paraId="39530FC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a) o fornecedor terá seu registro na Ata cancelado, por intermédio de processo administrativo </w:t>
      </w:r>
      <w:r>
        <w:rPr>
          <w:rFonts w:ascii="Calibri" w:hAnsi="Calibri"/>
          <w:color w:val="000000"/>
          <w:sz w:val="22"/>
          <w:szCs w:val="22"/>
        </w:rPr>
        <w:t>específico, assegurado o contraditório e a ampla defesa.</w:t>
      </w:r>
    </w:p>
    <w:p w14:paraId="4291DF79" w14:textId="77777777" w:rsidR="00472472" w:rsidRDefault="00472472">
      <w:pPr>
        <w:pStyle w:val="NormalWeb"/>
        <w:spacing w:before="0" w:beforeAutospacing="0" w:after="0" w:afterAutospacing="0" w:line="360" w:lineRule="auto"/>
        <w:jc w:val="both"/>
        <w:rPr>
          <w:rFonts w:ascii="Calibri" w:hAnsi="Calibri"/>
          <w:b/>
          <w:bCs/>
          <w:color w:val="000000"/>
          <w:sz w:val="22"/>
          <w:szCs w:val="22"/>
        </w:rPr>
      </w:pPr>
    </w:p>
    <w:p w14:paraId="7137010B"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rPr>
        <w:t>6.1.3. A pedido do fornecedor, quando:</w:t>
      </w:r>
    </w:p>
    <w:p w14:paraId="662FE5E6"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a) comprovar estar impossibilitado de cumprir as exigências da Ata, por ocorrência de caso fortuito ou de força maior;</w:t>
      </w:r>
    </w:p>
    <w:p w14:paraId="56939FC4"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b) o seu preço registrado se tornar, com</w:t>
      </w:r>
      <w:r>
        <w:rPr>
          <w:rFonts w:ascii="Calibri" w:hAnsi="Calibri"/>
          <w:color w:val="000000"/>
          <w:sz w:val="22"/>
          <w:szCs w:val="22"/>
        </w:rPr>
        <w:t>provadamente, inexequível em função da elevação dos preços do mercado dos insumos que compõem o custo do produto.</w:t>
      </w:r>
    </w:p>
    <w:p w14:paraId="7864FBAA" w14:textId="77777777" w:rsidR="00472472" w:rsidRDefault="00472472">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5517A450"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shd w:val="clear" w:color="auto" w:fill="FFFFFF"/>
        </w:rPr>
        <w:t>6.1.4. Pela Administração, unilateralmente, quando:</w:t>
      </w:r>
    </w:p>
    <w:p w14:paraId="07077F23"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a) não houver o cumprimento de cláusulas contratuais, especificações, projetos ou prazos;</w:t>
      </w:r>
    </w:p>
    <w:p w14:paraId="45A50EA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b) o fornecedor não aceitar reduzir o preço registrado, na hipótese deste se tornar superior àqueles praticados no mercado;</w:t>
      </w:r>
    </w:p>
    <w:p w14:paraId="6830B5B9"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c) o fornecedor perder qualquer condição de habilitação e qualificação técnica exigida no procedimento licitatório;</w:t>
      </w:r>
    </w:p>
    <w:p w14:paraId="2FB860D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d) por razões d</w:t>
      </w:r>
      <w:r>
        <w:rPr>
          <w:rFonts w:ascii="Calibri" w:hAnsi="Calibri"/>
          <w:color w:val="000000"/>
          <w:sz w:val="22"/>
          <w:szCs w:val="22"/>
          <w:shd w:val="clear" w:color="auto" w:fill="FFFFFF"/>
        </w:rPr>
        <w:t>e interesse público, devidamente, motivadas e justificadas;</w:t>
      </w:r>
    </w:p>
    <w:p w14:paraId="4F68ABEA"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e) o fornecedor não cumprir as obrigações decorrentes da Ata de Registro de Preços;</w:t>
      </w:r>
    </w:p>
    <w:p w14:paraId="7D982198"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 xml:space="preserve">f) o fornecedor recusar-se a fornecer o material no prazo </w:t>
      </w:r>
      <w:r>
        <w:rPr>
          <w:rFonts w:ascii="Calibri" w:hAnsi="Calibri"/>
          <w:color w:val="000000"/>
          <w:sz w:val="22"/>
          <w:szCs w:val="22"/>
        </w:rPr>
        <w:t xml:space="preserve">determinado após o recebimento da </w:t>
      </w:r>
      <w:r>
        <w:rPr>
          <w:rFonts w:ascii="Calibri" w:hAnsi="Calibri"/>
          <w:sz w:val="22"/>
          <w:szCs w:val="22"/>
        </w:rPr>
        <w:t>Ordem</w:t>
      </w:r>
      <w:r>
        <w:rPr>
          <w:rFonts w:ascii="Calibri" w:hAnsi="Calibri"/>
          <w:sz w:val="22"/>
          <w:szCs w:val="22"/>
          <w:shd w:val="clear" w:color="auto" w:fill="FFFF00"/>
        </w:rPr>
        <w:t xml:space="preserve"> </w:t>
      </w:r>
      <w:r>
        <w:rPr>
          <w:rFonts w:ascii="Calibri" w:hAnsi="Calibri"/>
          <w:sz w:val="22"/>
          <w:szCs w:val="22"/>
        </w:rPr>
        <w:t xml:space="preserve">de </w:t>
      </w:r>
      <w:r>
        <w:rPr>
          <w:rFonts w:ascii="Calibri" w:hAnsi="Calibri"/>
          <w:sz w:val="22"/>
          <w:szCs w:val="22"/>
        </w:rPr>
        <w:t>Fornecimento</w:t>
      </w:r>
      <w:r>
        <w:rPr>
          <w:rFonts w:ascii="Calibri" w:hAnsi="Calibri"/>
          <w:color w:val="000000"/>
          <w:sz w:val="22"/>
          <w:szCs w:val="22"/>
        </w:rPr>
        <w:t>, sem</w:t>
      </w:r>
      <w:r>
        <w:rPr>
          <w:rFonts w:ascii="Calibri" w:hAnsi="Calibri"/>
          <w:color w:val="000000"/>
          <w:sz w:val="22"/>
          <w:szCs w:val="22"/>
          <w:shd w:val="clear" w:color="auto" w:fill="FFFFFF"/>
        </w:rPr>
        <w:t xml:space="preserve"> justificativa aceitável pelo </w:t>
      </w:r>
      <w:r>
        <w:rPr>
          <w:rFonts w:ascii="Calibri" w:hAnsi="Calibri"/>
          <w:sz w:val="22"/>
          <w:szCs w:val="22"/>
        </w:rPr>
        <w:t>HU-Ufma/Ebserh</w:t>
      </w:r>
      <w:r>
        <w:rPr>
          <w:rFonts w:ascii="Calibri" w:hAnsi="Calibri"/>
          <w:color w:val="000000"/>
          <w:sz w:val="22"/>
          <w:szCs w:val="22"/>
          <w:shd w:val="clear" w:color="auto" w:fill="FFFFFF"/>
        </w:rPr>
        <w:t>;</w:t>
      </w:r>
    </w:p>
    <w:p w14:paraId="504DD282"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r>
        <w:rPr>
          <w:rFonts w:ascii="Calibri" w:hAnsi="Calibri"/>
          <w:sz w:val="22"/>
          <w:szCs w:val="22"/>
        </w:rPr>
        <w:t>HU-Ufma/Ebserh</w:t>
      </w:r>
      <w:r>
        <w:rPr>
          <w:rFonts w:ascii="Calibri" w:hAnsi="Calibri"/>
          <w:color w:val="000000"/>
          <w:sz w:val="22"/>
          <w:szCs w:val="22"/>
          <w:shd w:val="clear" w:color="auto" w:fill="FFFFFF"/>
        </w:rPr>
        <w:t>;</w:t>
      </w:r>
    </w:p>
    <w:p w14:paraId="54919CAB"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h) caracterizada qualquer hipótese d</w:t>
      </w:r>
      <w:r>
        <w:rPr>
          <w:rFonts w:ascii="Calibri" w:hAnsi="Calibri"/>
          <w:color w:val="000000"/>
          <w:sz w:val="22"/>
          <w:szCs w:val="22"/>
          <w:shd w:val="clear" w:color="auto" w:fill="FFFFFF"/>
        </w:rPr>
        <w:t>e inexecução total ou parcial das condições estabelecidas na Ata de Registro de Preços ou nos pedidos de compra dela decorrentes;</w:t>
      </w:r>
    </w:p>
    <w:p w14:paraId="713424F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 xml:space="preserve">i) houver a decretação de falência ou a instauração de insolvência civil; </w:t>
      </w:r>
    </w:p>
    <w:p w14:paraId="787BC1B8"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j) houver o descumprimento do disposto no inciso XX</w:t>
      </w:r>
      <w:r>
        <w:rPr>
          <w:rFonts w:ascii="Calibri" w:hAnsi="Calibri"/>
          <w:color w:val="000000"/>
          <w:sz w:val="22"/>
          <w:szCs w:val="22"/>
          <w:shd w:val="clear" w:color="auto" w:fill="FFFFFF"/>
        </w:rPr>
        <w:t>XIII do artigo 7º da Constituição Federal, que proíbe o trabalho noturno, perigoso ou insalubre a menores de 18 anos e qualquer trabalho a menores de 16 anos, salvo na condição de aprendiz, a partir de 14 anos;</w:t>
      </w:r>
    </w:p>
    <w:p w14:paraId="3EC39885"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k) houver a prática de atos lesivos à Adminis</w:t>
      </w:r>
      <w:r>
        <w:rPr>
          <w:rFonts w:ascii="Calibri" w:hAnsi="Calibri"/>
          <w:color w:val="000000"/>
          <w:sz w:val="22"/>
          <w:szCs w:val="22"/>
          <w:shd w:val="clear" w:color="auto" w:fill="FFFFFF"/>
        </w:rPr>
        <w:t xml:space="preserve">tração Pública previstos na Lei 12.846/2013; </w:t>
      </w:r>
    </w:p>
    <w:p w14:paraId="70BEF6B6"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shd w:val="clear" w:color="auto" w:fill="FFFFFF"/>
        </w:rPr>
        <w:t xml:space="preserve">l) houver a prática de atos que prejudiquem ou comprometam a imagem ou reputação do </w:t>
      </w:r>
      <w:r>
        <w:rPr>
          <w:rFonts w:ascii="Calibri" w:hAnsi="Calibri"/>
          <w:sz w:val="22"/>
          <w:szCs w:val="22"/>
        </w:rPr>
        <w:t>HU-Ufma/Ebserh</w:t>
      </w:r>
      <w:r>
        <w:rPr>
          <w:rFonts w:ascii="Calibri" w:hAnsi="Calibri"/>
          <w:color w:val="000000"/>
          <w:sz w:val="22"/>
          <w:szCs w:val="22"/>
          <w:shd w:val="clear" w:color="auto" w:fill="FFFFFF"/>
        </w:rPr>
        <w:t xml:space="preserve">, direta ou indiretamente. </w:t>
      </w:r>
    </w:p>
    <w:p w14:paraId="690BA07F"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6.2. A Comunicação do cancelamento do preço registrado, nos casos previstos nas alín</w:t>
      </w:r>
      <w:r>
        <w:rPr>
          <w:rFonts w:ascii="Calibri" w:hAnsi="Calibri"/>
          <w:color w:val="000000"/>
          <w:sz w:val="22"/>
          <w:szCs w:val="22"/>
        </w:rPr>
        <w:t xml:space="preserve">eas do subitem 6.1.4 desta Ata, será formalizada em processo próprio e comunicada, preferencialmente por meio eletrônico, </w:t>
      </w:r>
      <w:r>
        <w:rPr>
          <w:rFonts w:ascii="Calibri" w:hAnsi="Calibri"/>
          <w:color w:val="000000"/>
          <w:sz w:val="22"/>
          <w:szCs w:val="22"/>
          <w:shd w:val="clear" w:color="auto" w:fill="FFFFFF"/>
        </w:rPr>
        <w:t>ou, na impossibilidade de notificação do interessado, por meio de publicação oficial</w:t>
      </w:r>
      <w:r>
        <w:rPr>
          <w:rFonts w:ascii="Calibri" w:hAnsi="Calibri"/>
          <w:color w:val="000000"/>
          <w:sz w:val="22"/>
          <w:szCs w:val="22"/>
        </w:rPr>
        <w:t>.</w:t>
      </w:r>
    </w:p>
    <w:p w14:paraId="7E19160E"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6.3. A(s) solicitação(ões) da(s) Empresa(s) dete</w:t>
      </w:r>
      <w:r>
        <w:rPr>
          <w:rFonts w:ascii="Calibri" w:hAnsi="Calibri"/>
          <w:color w:val="000000"/>
          <w:sz w:val="22"/>
          <w:szCs w:val="22"/>
        </w:rPr>
        <w:t>ntora(s) do(s) Registro(s) de Preço(s) para cancelamento do(s) preço(s) registrado(s) deverá(ão) ser formulada(s) e protocolada(s) junto ao Órgão Gerenciador que terá, no mínimo, 30 (trinta) dias para análise do processo e emissão de parecer, não sendo fac</w:t>
      </w:r>
      <w:r>
        <w:rPr>
          <w:rFonts w:ascii="Calibri" w:hAnsi="Calibri"/>
          <w:color w:val="000000"/>
          <w:sz w:val="22"/>
          <w:szCs w:val="22"/>
        </w:rPr>
        <w:t>ultado ao fornecedor suspender o fornecimento dos itens enquanto aguarda a conclusão do processo de solicitação de cancelamento.</w:t>
      </w:r>
    </w:p>
    <w:p w14:paraId="237002D6"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a) Caso a Administração emita parecer favorável ao cancelamento, acatando a(s) justificativa(s) do(s) fornecedor(es), o registr</w:t>
      </w:r>
      <w:r>
        <w:rPr>
          <w:rFonts w:ascii="Calibri" w:hAnsi="Calibri"/>
          <w:color w:val="000000"/>
          <w:sz w:val="22"/>
          <w:szCs w:val="22"/>
        </w:rPr>
        <w:t>o do preço será automaticamente cancelado e a empresa dispensada do(s) compromisso(s) assumido(s);</w:t>
      </w:r>
    </w:p>
    <w:p w14:paraId="1B298703" w14:textId="77777777" w:rsidR="00472472" w:rsidRDefault="00FA124C">
      <w:pPr>
        <w:pStyle w:val="NormalWeb"/>
        <w:spacing w:before="0" w:beforeAutospacing="0" w:after="0" w:afterAutospacing="0" w:line="360" w:lineRule="auto"/>
        <w:jc w:val="both"/>
        <w:rPr>
          <w:rFonts w:ascii="Calibri" w:hAnsi="Calibri"/>
          <w:color w:val="000000"/>
          <w:sz w:val="22"/>
          <w:szCs w:val="22"/>
        </w:rPr>
      </w:pPr>
      <w:r>
        <w:rPr>
          <w:rFonts w:ascii="Calibri" w:hAnsi="Calibri"/>
          <w:color w:val="000000"/>
          <w:sz w:val="22"/>
          <w:szCs w:val="22"/>
        </w:rPr>
        <w:t>b) Caso a Administração emita parecer desfavorável ao cancelamento, caberá à empresa manter o(s) compromisso(s) assumido(s), sob pena de aplicação das penali</w:t>
      </w:r>
      <w:r>
        <w:rPr>
          <w:rFonts w:ascii="Calibri" w:hAnsi="Calibri"/>
          <w:color w:val="000000"/>
          <w:sz w:val="22"/>
          <w:szCs w:val="22"/>
        </w:rPr>
        <w:t>dades previstas no Edital.</w:t>
      </w:r>
    </w:p>
    <w:p w14:paraId="232D4B91" w14:textId="77777777" w:rsidR="00472472" w:rsidRDefault="00472472">
      <w:pPr>
        <w:pStyle w:val="NormalWeb"/>
        <w:spacing w:before="0" w:beforeAutospacing="0" w:after="0" w:afterAutospacing="0" w:line="360" w:lineRule="auto"/>
        <w:jc w:val="both"/>
        <w:rPr>
          <w:rFonts w:ascii="Calibri" w:hAnsi="Calibri"/>
          <w:sz w:val="22"/>
          <w:szCs w:val="22"/>
        </w:rPr>
      </w:pPr>
    </w:p>
    <w:p w14:paraId="1BB8CC79"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7. DAS SANÇÕES</w:t>
      </w:r>
    </w:p>
    <w:p w14:paraId="1B890CC9" w14:textId="77777777" w:rsidR="00472472" w:rsidRDefault="00472472">
      <w:pPr>
        <w:spacing w:line="360" w:lineRule="auto"/>
        <w:contextualSpacing w:val="0"/>
        <w:jc w:val="both"/>
        <w:rPr>
          <w:rFonts w:ascii="Calibri" w:hAnsi="Calibri" w:cs="Times New Roman"/>
          <w:color w:val="000000"/>
        </w:rPr>
      </w:pPr>
    </w:p>
    <w:p w14:paraId="73BC31CA" w14:textId="77777777" w:rsidR="00472472" w:rsidRDefault="00FA124C">
      <w:pPr>
        <w:spacing w:line="360" w:lineRule="auto"/>
        <w:contextualSpacing w:val="0"/>
        <w:jc w:val="both"/>
        <w:rPr>
          <w:rFonts w:ascii="Calibri" w:hAnsi="Calibri" w:cs="Times New Roman"/>
        </w:rPr>
      </w:pPr>
      <w:r>
        <w:rPr>
          <w:rFonts w:ascii="Calibri" w:hAnsi="Calibri" w:cs="Times New Roman"/>
          <w:color w:val="000000"/>
        </w:rPr>
        <w:t>7.1</w:t>
      </w:r>
      <w:r>
        <w:rPr>
          <w:rFonts w:ascii="Calibri" w:hAnsi="Calibri"/>
          <w:color w:val="000000"/>
        </w:rPr>
        <w:t xml:space="preserve"> </w:t>
      </w:r>
      <w:r>
        <w:rPr>
          <w:rFonts w:ascii="Calibri" w:hAnsi="Calibri" w:cs="Times New Roman"/>
        </w:rPr>
        <w:t>A sanção de suspensão temporária de participação em licitação e impedimento de contratar com a rede Ebserh, nos termos do artigo  113</w:t>
      </w:r>
      <w:r>
        <w:rPr>
          <w:rFonts w:ascii="Calibri" w:hAnsi="Calibri" w:cs="Times New Roman"/>
        </w:rPr>
        <w:t xml:space="preserve"> do RLCE, poderá ser aplicada à empresa ou ao profissional que:</w:t>
      </w:r>
    </w:p>
    <w:p w14:paraId="15CF0A1F"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7.1.1. </w:t>
      </w:r>
      <w:r>
        <w:rPr>
          <w:rFonts w:ascii="Calibri" w:eastAsia="Times New Roman" w:hAnsi="Calibri" w:cs="Times New Roman"/>
          <w:color w:val="000000"/>
        </w:rPr>
        <w:t xml:space="preserve">não </w:t>
      </w:r>
      <w:r>
        <w:rPr>
          <w:rFonts w:ascii="Calibri" w:hAnsi="Calibri" w:cs="Times New Roman"/>
          <w:bCs/>
        </w:rPr>
        <w:t>execute total ou parcialmente qualquer das obrigações assumidas em decorrência da contratação;</w:t>
      </w:r>
    </w:p>
    <w:p w14:paraId="42C404EE"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7.1.2. tenha sofrido condenação definitiva por praticar, por meios dolosos, </w:t>
      </w:r>
      <w:r>
        <w:rPr>
          <w:rFonts w:ascii="Calibri" w:hAnsi="Calibri" w:cs="Times New Roman"/>
        </w:rPr>
        <w:t>fraude fiscal no recolhimento de quaisquer tributos;</w:t>
      </w:r>
    </w:p>
    <w:p w14:paraId="74FDE4BE" w14:textId="77777777" w:rsidR="00472472" w:rsidRDefault="00FA124C">
      <w:pPr>
        <w:spacing w:line="360" w:lineRule="auto"/>
        <w:contextualSpacing w:val="0"/>
        <w:jc w:val="both"/>
        <w:rPr>
          <w:rFonts w:ascii="Calibri" w:hAnsi="Calibri" w:cs="Times New Roman"/>
        </w:rPr>
      </w:pPr>
      <w:r>
        <w:rPr>
          <w:rFonts w:ascii="Calibri" w:hAnsi="Calibri" w:cs="Times New Roman"/>
        </w:rPr>
        <w:t>7.1.3. tenha praticado atos ilícitos visando a frustrar os objetivos da licitação;</w:t>
      </w:r>
    </w:p>
    <w:p w14:paraId="4B3D3566" w14:textId="77777777" w:rsidR="00472472" w:rsidRDefault="00FA124C">
      <w:pPr>
        <w:spacing w:line="360" w:lineRule="auto"/>
        <w:contextualSpacing w:val="0"/>
        <w:jc w:val="both"/>
        <w:rPr>
          <w:rFonts w:ascii="Calibri" w:hAnsi="Calibri" w:cs="Times New Roman"/>
        </w:rPr>
      </w:pPr>
      <w:r>
        <w:rPr>
          <w:rFonts w:ascii="Calibri" w:hAnsi="Calibri" w:cs="Times New Roman"/>
        </w:rPr>
        <w:t>7.1.4. demonstre não possuir idoneidade para contratar com a rede Ebserh em virtude de atos ilícitos praticados;</w:t>
      </w:r>
    </w:p>
    <w:p w14:paraId="063664F2"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7.1.5. </w:t>
      </w:r>
      <w:r>
        <w:rPr>
          <w:rFonts w:ascii="Calibri" w:hAnsi="Calibri" w:cs="Times New Roman"/>
        </w:rPr>
        <w:t>convocado dentro do prazo de validade da sua proposta, não celebrar o contrato;</w:t>
      </w:r>
    </w:p>
    <w:p w14:paraId="6FCB580D" w14:textId="77777777" w:rsidR="00472472" w:rsidRDefault="00FA124C">
      <w:pPr>
        <w:spacing w:line="360" w:lineRule="auto"/>
        <w:contextualSpacing w:val="0"/>
        <w:jc w:val="both"/>
        <w:rPr>
          <w:rFonts w:ascii="Calibri" w:hAnsi="Calibri" w:cs="Times New Roman"/>
        </w:rPr>
      </w:pPr>
      <w:r>
        <w:rPr>
          <w:rFonts w:ascii="Calibri" w:hAnsi="Calibri" w:cs="Times New Roman"/>
        </w:rPr>
        <w:t>7.1.6. deixar de entregar a documentação exigida para o certame;</w:t>
      </w:r>
    </w:p>
    <w:p w14:paraId="66FDD724" w14:textId="77777777" w:rsidR="00472472" w:rsidRDefault="00FA124C">
      <w:pPr>
        <w:spacing w:line="360" w:lineRule="auto"/>
        <w:contextualSpacing w:val="0"/>
        <w:jc w:val="both"/>
        <w:rPr>
          <w:rFonts w:ascii="Calibri" w:hAnsi="Calibri" w:cs="Times New Roman"/>
        </w:rPr>
      </w:pPr>
      <w:r>
        <w:rPr>
          <w:rFonts w:ascii="Calibri" w:hAnsi="Calibri" w:cs="Times New Roman"/>
        </w:rPr>
        <w:t>7.1.7. apresentar documentação falsa exigida para o certame;</w:t>
      </w:r>
    </w:p>
    <w:p w14:paraId="333379FD" w14:textId="77777777" w:rsidR="00472472" w:rsidRDefault="00FA124C">
      <w:pPr>
        <w:spacing w:line="360" w:lineRule="auto"/>
        <w:contextualSpacing w:val="0"/>
        <w:jc w:val="both"/>
        <w:rPr>
          <w:rFonts w:ascii="Calibri" w:hAnsi="Calibri" w:cs="Times New Roman"/>
        </w:rPr>
      </w:pPr>
      <w:r>
        <w:rPr>
          <w:rFonts w:ascii="Calibri" w:hAnsi="Calibri" w:cs="Times New Roman"/>
        </w:rPr>
        <w:t>7.1.8. ensejar o retardamento da execução do objet</w:t>
      </w:r>
      <w:r>
        <w:rPr>
          <w:rFonts w:ascii="Calibri" w:hAnsi="Calibri" w:cs="Times New Roman"/>
        </w:rPr>
        <w:t>o da licitação;</w:t>
      </w:r>
    </w:p>
    <w:p w14:paraId="58DBA6B1" w14:textId="77777777" w:rsidR="00472472" w:rsidRDefault="00FA124C">
      <w:pPr>
        <w:spacing w:line="360" w:lineRule="auto"/>
        <w:contextualSpacing w:val="0"/>
        <w:jc w:val="both"/>
        <w:rPr>
          <w:rFonts w:ascii="Calibri" w:hAnsi="Calibri" w:cs="Times New Roman"/>
        </w:rPr>
      </w:pPr>
      <w:r>
        <w:rPr>
          <w:rFonts w:ascii="Calibri" w:hAnsi="Calibri" w:cs="Times New Roman"/>
        </w:rPr>
        <w:t>7.1.9. não mantiver a proposta;</w:t>
      </w:r>
    </w:p>
    <w:p w14:paraId="7D96AE96" w14:textId="77777777" w:rsidR="00472472" w:rsidRDefault="00FA124C">
      <w:pPr>
        <w:spacing w:line="360" w:lineRule="auto"/>
        <w:contextualSpacing w:val="0"/>
        <w:jc w:val="both"/>
        <w:rPr>
          <w:rFonts w:ascii="Calibri" w:hAnsi="Calibri" w:cs="Times New Roman"/>
        </w:rPr>
      </w:pPr>
      <w:r>
        <w:rPr>
          <w:rFonts w:ascii="Calibri" w:hAnsi="Calibri" w:cs="Times New Roman"/>
        </w:rPr>
        <w:t>7.1.10. falhar ou fraudar na execução do contrato;</w:t>
      </w:r>
    </w:p>
    <w:p w14:paraId="18B4ABFA" w14:textId="77777777" w:rsidR="00472472" w:rsidRDefault="00FA124C">
      <w:pPr>
        <w:spacing w:line="360" w:lineRule="auto"/>
        <w:contextualSpacing w:val="0"/>
        <w:jc w:val="both"/>
        <w:rPr>
          <w:rFonts w:ascii="Calibri" w:hAnsi="Calibri" w:cs="Times New Roman"/>
        </w:rPr>
      </w:pPr>
      <w:r>
        <w:rPr>
          <w:rFonts w:ascii="Calibri" w:hAnsi="Calibri" w:cs="Times New Roman"/>
        </w:rPr>
        <w:t>7.1.11. comportar-se de modo inidôneo, inclusive com a prática de atos lesivos à Administração Pública previstos na Lei 12.846/2013.</w:t>
      </w:r>
    </w:p>
    <w:p w14:paraId="6636567B"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7.2. </w:t>
      </w:r>
      <w:r>
        <w:rPr>
          <w:rFonts w:ascii="Calibri" w:hAnsi="Calibri"/>
          <w:color w:val="000000"/>
        </w:rPr>
        <w:t xml:space="preserve">As sanções do item </w:t>
      </w:r>
      <w:r>
        <w:rPr>
          <w:rFonts w:ascii="Calibri" w:hAnsi="Calibri"/>
          <w:color w:val="000000"/>
        </w:rPr>
        <w:t>acima também se aplicam aos integrantes do cadastro de reserva, em pregão para registro de preços que, convocados, não honrarem o compromisso assumido injustificadamente.</w:t>
      </w:r>
    </w:p>
    <w:p w14:paraId="4DA0A385"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7.3. Considera-se comportamento inidôneo, entre outros, a declaração falsa quanto às </w:t>
      </w:r>
      <w:r>
        <w:rPr>
          <w:rFonts w:ascii="Calibri" w:hAnsi="Calibri" w:cs="Times New Roman"/>
        </w:rPr>
        <w:t>condições de participação, quanto ao enquadramento como ME/EPP ou o conluio entre as licitantes, em qualquer momento da licitação, mesmo após o encerramento da fase de lances.</w:t>
      </w:r>
    </w:p>
    <w:p w14:paraId="26AE024E"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7.4. Pela inexecução total ou parcial do contrato a Ebserh poderá, garantido o r</w:t>
      </w:r>
      <w:r>
        <w:rPr>
          <w:rFonts w:ascii="Calibri" w:hAnsi="Calibri" w:cs="Times New Roman"/>
          <w:sz w:val="22"/>
          <w:szCs w:val="22"/>
        </w:rPr>
        <w:t xml:space="preserve">egular processo administrativo, aplicar ao contratado as seguintes sanções: </w:t>
      </w:r>
    </w:p>
    <w:p w14:paraId="7C9B2DC5"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w:t>
      </w:r>
      <w:r>
        <w:rPr>
          <w:rFonts w:ascii="Calibri" w:hAnsi="Calibri" w:cs="Times New Roman"/>
          <w:sz w:val="22"/>
          <w:szCs w:val="22"/>
        </w:rPr>
        <w:t xml:space="preserve">estabelecidas, inclusive das recomendações ou determinações da fiscalização do </w:t>
      </w:r>
      <w:r>
        <w:rPr>
          <w:rFonts w:ascii="Calibri" w:hAnsi="Calibri" w:cs="Times New Roman"/>
          <w:b/>
          <w:sz w:val="22"/>
          <w:szCs w:val="22"/>
        </w:rPr>
        <w:t>HU-Ufma/Ebserh</w:t>
      </w:r>
      <w:r>
        <w:rPr>
          <w:rFonts w:ascii="Calibri" w:hAnsi="Calibri" w:cs="Times New Roman"/>
          <w:sz w:val="22"/>
          <w:szCs w:val="22"/>
        </w:rPr>
        <w:t xml:space="preserve">; </w:t>
      </w:r>
    </w:p>
    <w:p w14:paraId="6837CAB0"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II – Multa, na seguinte forma:</w:t>
      </w:r>
    </w:p>
    <w:p w14:paraId="3F679FF9"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a) de 0,2% (dois décimos de ponto percentual) do valor do material não entregue, por dia de atraso, no caso de descumprimento do </w:t>
      </w:r>
      <w:r>
        <w:rPr>
          <w:rFonts w:ascii="Calibri" w:hAnsi="Calibri" w:cs="Times New Roman"/>
        </w:rPr>
        <w:t xml:space="preserve">prazo previsto para entrega; </w:t>
      </w:r>
    </w:p>
    <w:p w14:paraId="0570EBBA"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b) de 0,2% (dois décimos de ponto percentual) do valor total da Ordem de Fornecimento, no caso de não devolução de referido documento devidamente assinado no prazo previsto; </w:t>
      </w:r>
    </w:p>
    <w:p w14:paraId="580FF0FF" w14:textId="77777777" w:rsidR="00472472" w:rsidRDefault="00FA124C">
      <w:pPr>
        <w:spacing w:line="360" w:lineRule="auto"/>
        <w:contextualSpacing w:val="0"/>
        <w:jc w:val="both"/>
        <w:rPr>
          <w:rFonts w:ascii="Calibri" w:hAnsi="Calibri" w:cs="Times New Roman"/>
        </w:rPr>
      </w:pPr>
      <w:r>
        <w:rPr>
          <w:rFonts w:ascii="Calibri" w:hAnsi="Calibri" w:cs="Times New Roman"/>
        </w:rPr>
        <w:t>c) de 0,5% (meio ponto percentual) do valor total d</w:t>
      </w:r>
      <w:r>
        <w:rPr>
          <w:rFonts w:ascii="Calibri" w:hAnsi="Calibri" w:cs="Times New Roman"/>
        </w:rPr>
        <w:t xml:space="preserve">a proposta, no caso de cancelamento do item, após a emissão da Nota de Empenho; </w:t>
      </w:r>
    </w:p>
    <w:p w14:paraId="769D49D7"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d) de 1,0% (hum por cento) do valor total da proposta, no caso de cancelamento da Nota de Empenho; </w:t>
      </w:r>
    </w:p>
    <w:p w14:paraId="0B26A9D4" w14:textId="77777777" w:rsidR="00472472" w:rsidRDefault="00FA124C">
      <w:pPr>
        <w:spacing w:line="360" w:lineRule="auto"/>
        <w:contextualSpacing w:val="0"/>
        <w:jc w:val="both"/>
        <w:rPr>
          <w:rFonts w:ascii="Calibri" w:hAnsi="Calibri" w:cs="Times New Roman"/>
        </w:rPr>
      </w:pPr>
      <w:r>
        <w:rPr>
          <w:rFonts w:ascii="Calibri" w:hAnsi="Calibri" w:cs="Times New Roman"/>
        </w:rPr>
        <w:t>e) de 1,5% (hum e meio por cento) do valor total do contrato, no caso de in</w:t>
      </w:r>
      <w:r>
        <w:rPr>
          <w:rFonts w:ascii="Calibri" w:hAnsi="Calibri" w:cs="Times New Roman"/>
        </w:rPr>
        <w:t>execução parcial ou total do objeto contratado.</w:t>
      </w:r>
    </w:p>
    <w:p w14:paraId="654DF312"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sz w:val="22"/>
          <w:szCs w:val="22"/>
        </w:rPr>
        <w:t xml:space="preserve">III – Suspensão temporária de participação em licitação e impedimento de contratar com a Ebserh, por prazo não superior a 02 (dois) anos. </w:t>
      </w:r>
    </w:p>
    <w:p w14:paraId="7A72D732"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b/>
          <w:bCs/>
          <w:sz w:val="22"/>
          <w:szCs w:val="22"/>
        </w:rPr>
        <w:t xml:space="preserve">§ 1º </w:t>
      </w:r>
      <w:r>
        <w:rPr>
          <w:rFonts w:ascii="Calibri" w:hAnsi="Calibri" w:cs="Times New Roman"/>
          <w:sz w:val="22"/>
          <w:szCs w:val="22"/>
        </w:rPr>
        <w:t xml:space="preserve">Se a multa aplicada for superior ao valor da garantia prestada, </w:t>
      </w:r>
      <w:r>
        <w:rPr>
          <w:rFonts w:ascii="Calibri" w:hAnsi="Calibri" w:cs="Times New Roman"/>
          <w:sz w:val="22"/>
          <w:szCs w:val="22"/>
        </w:rPr>
        <w:t xml:space="preserve">quando houver, além da perda desta, responderá o contratado pela sua diferença, que será descontada dos pagamentos eventualmente devidos pela Ebserh ou cobrada judicialmente. </w:t>
      </w:r>
    </w:p>
    <w:p w14:paraId="22B69B51" w14:textId="77777777" w:rsidR="00472472" w:rsidRDefault="00FA124C">
      <w:pPr>
        <w:pStyle w:val="Default"/>
        <w:spacing w:line="360" w:lineRule="auto"/>
        <w:jc w:val="both"/>
        <w:rPr>
          <w:rFonts w:ascii="Calibri" w:hAnsi="Calibri" w:cs="Times New Roman"/>
          <w:sz w:val="22"/>
          <w:szCs w:val="22"/>
        </w:rPr>
      </w:pPr>
      <w:r>
        <w:rPr>
          <w:rFonts w:ascii="Calibri" w:hAnsi="Calibri" w:cs="Times New Roman"/>
          <w:b/>
          <w:bCs/>
          <w:sz w:val="22"/>
          <w:szCs w:val="22"/>
        </w:rPr>
        <w:t xml:space="preserve">§ 2º </w:t>
      </w:r>
      <w:r>
        <w:rPr>
          <w:rFonts w:ascii="Calibri" w:hAnsi="Calibri" w:cs="Times New Roman"/>
          <w:sz w:val="22"/>
          <w:szCs w:val="22"/>
        </w:rPr>
        <w:t xml:space="preserve">As sanções previstas nos incisos I e III do </w:t>
      </w:r>
      <w:r>
        <w:rPr>
          <w:rFonts w:ascii="Calibri" w:hAnsi="Calibri" w:cs="Times New Roman"/>
          <w:i/>
          <w:iCs/>
          <w:sz w:val="22"/>
          <w:szCs w:val="22"/>
        </w:rPr>
        <w:t xml:space="preserve">caput </w:t>
      </w:r>
      <w:r>
        <w:rPr>
          <w:rFonts w:ascii="Calibri" w:hAnsi="Calibri" w:cs="Times New Roman"/>
          <w:sz w:val="22"/>
          <w:szCs w:val="22"/>
        </w:rPr>
        <w:t>poderão ser aplicadas jun</w:t>
      </w:r>
      <w:r>
        <w:rPr>
          <w:rFonts w:ascii="Calibri" w:hAnsi="Calibri" w:cs="Times New Roman"/>
          <w:sz w:val="22"/>
          <w:szCs w:val="22"/>
        </w:rPr>
        <w:t>tamente com a do inciso II, devendo a defesa prévia do interessado, no respectivo processo, ser apresentada no prazo de 10 (dez) dias úteis a contar da notificação da instauração do processo administrativo para apuração de descumprimento de obrigação contr</w:t>
      </w:r>
      <w:r>
        <w:rPr>
          <w:rFonts w:ascii="Calibri" w:hAnsi="Calibri" w:cs="Times New Roman"/>
          <w:sz w:val="22"/>
          <w:szCs w:val="22"/>
        </w:rPr>
        <w:t xml:space="preserve">atual, nos termos do § 2º do artigo 82 da lei 13.303/16, do Regulamento de Licitações e Contratos da Ebserh e, subsidiariamente, da Lei nº 9.784/99. </w:t>
      </w:r>
    </w:p>
    <w:p w14:paraId="52713988" w14:textId="77777777" w:rsidR="00472472" w:rsidRDefault="00FA124C">
      <w:pPr>
        <w:spacing w:line="360" w:lineRule="auto"/>
        <w:contextualSpacing w:val="0"/>
        <w:jc w:val="both"/>
        <w:rPr>
          <w:rFonts w:ascii="Calibri" w:hAnsi="Calibri" w:cs="Times New Roman"/>
        </w:rPr>
      </w:pPr>
      <w:r>
        <w:rPr>
          <w:rFonts w:ascii="Calibri" w:hAnsi="Calibri" w:cs="Times New Roman"/>
          <w:b/>
          <w:bCs/>
        </w:rPr>
        <w:t xml:space="preserve">§ 3º </w:t>
      </w:r>
      <w:r>
        <w:rPr>
          <w:rFonts w:ascii="Calibri" w:hAnsi="Calibri" w:cs="Times New Roman"/>
        </w:rPr>
        <w:t xml:space="preserve">Poderá ser emitida GRU – Guia de Recolhimento da União para pagamento da multa devida pela </w:t>
      </w:r>
      <w:r>
        <w:rPr>
          <w:rFonts w:ascii="Calibri" w:hAnsi="Calibri" w:cs="Times New Roman"/>
        </w:rPr>
        <w:t>contratada.</w:t>
      </w:r>
    </w:p>
    <w:p w14:paraId="5CB8FEB4" w14:textId="77777777" w:rsidR="00472472" w:rsidRDefault="00FA124C">
      <w:pPr>
        <w:spacing w:line="360" w:lineRule="auto"/>
        <w:contextualSpacing w:val="0"/>
        <w:jc w:val="both"/>
        <w:rPr>
          <w:rFonts w:ascii="Calibri" w:hAnsi="Calibri" w:cs="Times New Roman"/>
        </w:rPr>
      </w:pPr>
      <w:r>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40103999"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7.6. As penalidades serão obrigatoriamente registradas no </w:t>
      </w:r>
      <w:r>
        <w:rPr>
          <w:rFonts w:ascii="Calibri" w:hAnsi="Calibri" w:cs="Times New Roman"/>
          <w:b/>
        </w:rPr>
        <w:t>SICAF</w:t>
      </w:r>
      <w:r>
        <w:rPr>
          <w:rFonts w:ascii="Calibri" w:hAnsi="Calibri" w:cs="Times New Roman"/>
        </w:rPr>
        <w:t xml:space="preserve"> e, no caso de impedimento de licitar e contratar com a administração, a Contratada será descredenciada por igual período, sem prejuízo das multas previstas neste Edital, no Contrato e demais c</w:t>
      </w:r>
      <w:r>
        <w:rPr>
          <w:rFonts w:ascii="Calibri" w:hAnsi="Calibri" w:cs="Times New Roman"/>
        </w:rPr>
        <w:t>ominações legais.</w:t>
      </w:r>
    </w:p>
    <w:p w14:paraId="497E863D"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7.7. As penalidades que gerarem aplicação de multas </w:t>
      </w:r>
      <w:r>
        <w:rPr>
          <w:rFonts w:ascii="Calibri" w:hAnsi="Calibri" w:cs="Times New Roman"/>
          <w:b/>
        </w:rPr>
        <w:t>quando inferiores ou iguais ao valor de R$ 10,00 (dez) reais</w:t>
      </w:r>
      <w:r>
        <w:rPr>
          <w:rFonts w:ascii="Calibri" w:hAnsi="Calibri" w:cs="Times New Roman"/>
        </w:rPr>
        <w:t xml:space="preserve"> </w:t>
      </w:r>
      <w:r>
        <w:rPr>
          <w:rFonts w:ascii="Calibri" w:hAnsi="Calibri" w:cs="Times New Roman"/>
          <w:b/>
        </w:rPr>
        <w:t>serão abonadas</w:t>
      </w:r>
      <w:r>
        <w:rPr>
          <w:rFonts w:ascii="Calibri" w:hAnsi="Calibri" w:cs="Times New Roman"/>
        </w:rPr>
        <w:t xml:space="preserve">, conforme decisão da Superintendente do </w:t>
      </w:r>
      <w:r>
        <w:rPr>
          <w:rFonts w:ascii="Calibri" w:hAnsi="Calibri" w:cs="Times New Roman"/>
          <w:b/>
        </w:rPr>
        <w:t>HU-Ufma/Ebserh</w:t>
      </w:r>
      <w:r>
        <w:rPr>
          <w:rFonts w:ascii="Calibri" w:hAnsi="Calibri" w:cs="Times New Roman"/>
        </w:rPr>
        <w:t>.</w:t>
      </w:r>
    </w:p>
    <w:p w14:paraId="15F09BF8" w14:textId="77777777" w:rsidR="00472472" w:rsidRDefault="00FA124C">
      <w:pPr>
        <w:spacing w:line="360" w:lineRule="auto"/>
        <w:contextualSpacing w:val="0"/>
        <w:jc w:val="both"/>
        <w:rPr>
          <w:rFonts w:ascii="Calibri" w:hAnsi="Calibri" w:cs="Times New Roman"/>
        </w:rPr>
      </w:pPr>
      <w:r>
        <w:rPr>
          <w:rFonts w:ascii="Calibri" w:hAnsi="Calibri" w:cs="Times New Roman"/>
        </w:rPr>
        <w:t>7.8. A aplicação das sanções previstas neste Edital nã</w:t>
      </w:r>
      <w:r>
        <w:rPr>
          <w:rFonts w:ascii="Calibri" w:hAnsi="Calibri" w:cs="Times New Roman"/>
        </w:rPr>
        <w:t>o exclui a possibilidade de aplicações de outras, previstas em Lei, inclusive a responsabilização do fornecedor por eventuais perdas e danos causado à Administração.</w:t>
      </w:r>
    </w:p>
    <w:p w14:paraId="4A9C2959" w14:textId="77777777" w:rsidR="00472472" w:rsidRDefault="00FA124C">
      <w:pPr>
        <w:spacing w:line="360" w:lineRule="auto"/>
        <w:contextualSpacing w:val="0"/>
        <w:jc w:val="both"/>
        <w:rPr>
          <w:rFonts w:ascii="Calibri" w:hAnsi="Calibri" w:cs="Times New Roman"/>
        </w:rPr>
      </w:pPr>
      <w:r>
        <w:rPr>
          <w:rFonts w:ascii="Calibri" w:hAnsi="Calibri" w:cs="Times New Roman"/>
        </w:rPr>
        <w:t>7.9. A autoridade competente, na aplicação das sanções, levará em consideração a gravidade</w:t>
      </w:r>
      <w:r>
        <w:rPr>
          <w:rFonts w:ascii="Calibri" w:hAnsi="Calibri" w:cs="Times New Roman"/>
        </w:rPr>
        <w:t xml:space="preserve"> da conduta do infrator, o caráter educativo da pena, bem como o dano causado à Administração, observado o princípio da proporcionalidade.</w:t>
      </w:r>
    </w:p>
    <w:p w14:paraId="63EB1445" w14:textId="77777777" w:rsidR="00472472" w:rsidRDefault="00FA124C">
      <w:pPr>
        <w:spacing w:line="360" w:lineRule="auto"/>
        <w:contextualSpacing w:val="0"/>
        <w:jc w:val="both"/>
        <w:rPr>
          <w:rFonts w:ascii="Calibri" w:hAnsi="Calibri" w:cs="Times New Roman"/>
        </w:rPr>
      </w:pPr>
      <w:r>
        <w:rPr>
          <w:rFonts w:ascii="Calibri" w:hAnsi="Calibri" w:cs="Times New Roman"/>
        </w:rPr>
        <w:t>7.10. Cabe ao Órgão Participante, conforme Decreto nº. 7.892/2013, art. 6º, Parágrafo Único, aplicar, garantida a amp</w:t>
      </w:r>
      <w:r>
        <w:rPr>
          <w:rFonts w:ascii="Calibri" w:hAnsi="Calibri" w:cs="Times New Roman"/>
        </w:rPr>
        <w:t>la defesa e o contraditório, as penalidades do descumprimento do pactuado na Ata de Registro de Preços ou do descumprimento das obrigações contratuais, em relação às suas próprias contratações, informando as ocorrências ao órgão gerenciador.</w:t>
      </w:r>
    </w:p>
    <w:p w14:paraId="4C758C35"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7.11. Compete </w:t>
      </w:r>
      <w:r>
        <w:rPr>
          <w:rFonts w:ascii="Calibri" w:hAnsi="Calibri" w:cs="Times New Roman"/>
        </w:rPr>
        <w:t>ao Órgão Não Participante, conforme Decreto nº. 7.892/2013, art. 22, § 7º, os atos relativos à cobrança do cumprimento pelo fornecedor das obrigações contratualmente assumidas e a aplicação, observada a ampla defesa e o contraditório, de eventuais penalida</w:t>
      </w:r>
      <w:r>
        <w:rPr>
          <w:rFonts w:ascii="Calibri" w:hAnsi="Calibri" w:cs="Times New Roman"/>
        </w:rPr>
        <w:t>des decorrentes do descumprimento de cláusulas contratuais, em relação às suas próprias contratações, informando as ocorrências ao órgão gerenciador.</w:t>
      </w:r>
    </w:p>
    <w:p w14:paraId="5490B1BB" w14:textId="77777777" w:rsidR="00472472" w:rsidRDefault="00FA124C">
      <w:pPr>
        <w:spacing w:line="360" w:lineRule="auto"/>
        <w:contextualSpacing w:val="0"/>
        <w:jc w:val="both"/>
        <w:rPr>
          <w:rFonts w:ascii="Calibri" w:hAnsi="Calibri" w:cs="Times New Roman"/>
        </w:rPr>
      </w:pPr>
      <w:r>
        <w:rPr>
          <w:rFonts w:ascii="Calibri" w:hAnsi="Calibri" w:cs="Times New Roman"/>
        </w:rPr>
        <w:t xml:space="preserve">7.12. Às licitantes será aplicada, quando necessário, a Norma Operacional Ebserh nº 03, de 03 de junho de </w:t>
      </w:r>
      <w:r>
        <w:rPr>
          <w:rFonts w:ascii="Calibri" w:hAnsi="Calibri" w:cs="Times New Roman"/>
        </w:rPr>
        <w:t>2016, disponível no sítio</w:t>
      </w:r>
      <w:hyperlink r:id="rId24" w:history="1">
        <w:r>
          <w:rPr>
            <w:rFonts w:ascii="Calibri" w:hAnsi="Calibri" w:cs="Times New Roman"/>
          </w:rPr>
          <w:t xml:space="preserve"> </w:t>
        </w:r>
        <w:r>
          <w:rPr>
            <w:rFonts w:ascii="Calibri" w:hAnsi="Calibri" w:cs="Times New Roman"/>
            <w:color w:val="0000FF"/>
          </w:rPr>
          <w:t>http://www.ebserh.gov.br/documents/22765/106576/norma+operacional+03_boleti</w:t>
        </w:r>
        <w:r>
          <w:rPr>
            <w:rFonts w:ascii="Calibri" w:hAnsi="Calibri" w:cs="Times New Roman"/>
            <w:color w:val="0000FF"/>
          </w:rPr>
          <w:t>m_servico_169_06_06_16.pdf/a1f7b9b9-4b7c-425a-805a-3811899908d5</w:t>
        </w:r>
      </w:hyperlink>
      <w:r>
        <w:rPr>
          <w:rFonts w:ascii="Calibri" w:hAnsi="Calibri" w:cs="Times New Roman"/>
        </w:rPr>
        <w:t>. Sendo assim, devem tomar conhecimento dessa norma, uma vez que versa sobre o estabelecimento de normas regulamentares sobre o procedimento administrativo, no âmbito da Empresa Brasileira de S</w:t>
      </w:r>
      <w:r>
        <w:rPr>
          <w:rFonts w:ascii="Calibri" w:hAnsi="Calibri" w:cs="Times New Roman"/>
        </w:rPr>
        <w:t>erviços Hospitalares - Ebserh, voltado à aplicação de sanções administrativas às licitantes, bem como regulamenta a competência para aplicação das sanções administrativas cabíveis, conforme previsto nas leis, normas e instrumentos convocatórios.</w:t>
      </w:r>
    </w:p>
    <w:p w14:paraId="4DFF4307" w14:textId="77777777" w:rsidR="00472472" w:rsidRDefault="00472472">
      <w:pPr>
        <w:spacing w:line="360" w:lineRule="auto"/>
        <w:contextualSpacing w:val="0"/>
        <w:jc w:val="both"/>
        <w:rPr>
          <w:rFonts w:ascii="Calibri" w:hAnsi="Calibri" w:cs="Times New Roman"/>
        </w:rPr>
      </w:pPr>
    </w:p>
    <w:p w14:paraId="54BB3331"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8. DA RES</w:t>
      </w:r>
      <w:r>
        <w:rPr>
          <w:rFonts w:ascii="Calibri" w:hAnsi="Calibri"/>
          <w:b/>
          <w:bCs/>
          <w:color w:val="000000"/>
          <w:sz w:val="22"/>
          <w:szCs w:val="22"/>
          <w:highlight w:val="lightGray"/>
        </w:rPr>
        <w:t>CISÃO DE CONTRATO DECORRENTE DO REGISTRO DE PREÇOS</w:t>
      </w:r>
    </w:p>
    <w:p w14:paraId="2CA7BBDD"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39DED7B1"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8.1. A ocorrência de quaisquer das hipóteses previstas no Artigo 114 e 115, do Regulamento da Empresa Brasileira ensejará a rescisão do contrato:</w:t>
      </w:r>
    </w:p>
    <w:p w14:paraId="350562F0"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a) Ato unilateral e escrito do CONTRATANTE, nos casos enum</w:t>
      </w:r>
      <w:r>
        <w:rPr>
          <w:rFonts w:ascii="Calibri" w:hAnsi="Calibri"/>
          <w:color w:val="000000"/>
          <w:sz w:val="22"/>
          <w:szCs w:val="22"/>
        </w:rPr>
        <w:t>erados nos incisos I a VI, do Artigo 115, do referido Regulamento;</w:t>
      </w:r>
    </w:p>
    <w:p w14:paraId="2AB16F86"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w:t>
      </w:r>
      <w:r>
        <w:rPr>
          <w:rFonts w:ascii="Calibri" w:hAnsi="Calibri"/>
          <w:color w:val="000000"/>
          <w:sz w:val="22"/>
          <w:szCs w:val="22"/>
        </w:rPr>
        <w:t xml:space="preserve"> conveniência para a Administração;</w:t>
      </w:r>
    </w:p>
    <w:p w14:paraId="74103574"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rPr>
        <w:t>c) Judicialmente, nos termos da legislação vigente.</w:t>
      </w:r>
    </w:p>
    <w:p w14:paraId="2CDF91D0"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8.2. A rescisão determinada por ato unilateral e escrito do Contratante nos casos enumerados nos Incisos I a VI, do Artigo 115, do Regulamento de Licitação e Contratos da </w:t>
      </w:r>
      <w:r>
        <w:rPr>
          <w:rFonts w:ascii="Calibri" w:hAnsi="Calibri"/>
          <w:sz w:val="22"/>
          <w:szCs w:val="22"/>
        </w:rPr>
        <w:t>Ebserh</w:t>
      </w:r>
      <w:r>
        <w:rPr>
          <w:rFonts w:ascii="Calibri" w:hAnsi="Calibri"/>
          <w:color w:val="000000"/>
          <w:sz w:val="22"/>
          <w:szCs w:val="22"/>
        </w:rPr>
        <w:t xml:space="preserve">, acarretará as consequências previstas nos Artigos 111 e 112 do mesmo Diploma </w:t>
      </w:r>
      <w:r>
        <w:rPr>
          <w:rFonts w:ascii="Calibri" w:hAnsi="Calibri"/>
          <w:color w:val="000000"/>
          <w:sz w:val="22"/>
          <w:szCs w:val="22"/>
        </w:rPr>
        <w:t>Legal, sem prejuízo das demais sanções previstas.</w:t>
      </w:r>
    </w:p>
    <w:p w14:paraId="17E996FB"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8.3. Os casos de rescisão contratual serão formalmente motivados nos autos do processo, assegurados o contraditório e ampla defesa.</w:t>
      </w:r>
    </w:p>
    <w:p w14:paraId="7751DA6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 8.4. A rescisão administrativa ou amigável será precedida de autorização </w:t>
      </w:r>
      <w:r>
        <w:rPr>
          <w:rFonts w:ascii="Calibri" w:hAnsi="Calibri"/>
          <w:color w:val="000000"/>
          <w:sz w:val="22"/>
          <w:szCs w:val="22"/>
        </w:rPr>
        <w:t>escrita e fundamentada da autoridade competente.</w:t>
      </w:r>
    </w:p>
    <w:p w14:paraId="1A3546C4" w14:textId="77777777" w:rsidR="00472472" w:rsidRDefault="00FA124C">
      <w:pPr>
        <w:pStyle w:val="NormalWeb"/>
        <w:spacing w:before="0" w:beforeAutospacing="0" w:after="0" w:afterAutospacing="0" w:line="360" w:lineRule="auto"/>
        <w:jc w:val="both"/>
        <w:rPr>
          <w:rFonts w:ascii="Calibri" w:hAnsi="Calibri"/>
          <w:color w:val="000000"/>
          <w:sz w:val="22"/>
          <w:szCs w:val="22"/>
        </w:rPr>
      </w:pPr>
      <w:r>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08E8857A" w14:textId="77777777" w:rsidR="00472472" w:rsidRDefault="00472472">
      <w:pPr>
        <w:pStyle w:val="NormalWeb"/>
        <w:spacing w:before="0" w:beforeAutospacing="0" w:after="0" w:afterAutospacing="0" w:line="360" w:lineRule="auto"/>
        <w:jc w:val="both"/>
        <w:rPr>
          <w:rFonts w:ascii="Calibri" w:hAnsi="Calibri"/>
          <w:sz w:val="22"/>
          <w:szCs w:val="22"/>
        </w:rPr>
      </w:pPr>
    </w:p>
    <w:p w14:paraId="5B555C9B"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 xml:space="preserve">9. DA FISCALIZAÇÃO DAS CONDIÇÕES </w:t>
      </w:r>
      <w:r>
        <w:rPr>
          <w:rFonts w:ascii="Calibri" w:hAnsi="Calibri"/>
          <w:b/>
          <w:bCs/>
          <w:color w:val="000000"/>
          <w:sz w:val="22"/>
          <w:szCs w:val="22"/>
          <w:highlight w:val="lightGray"/>
        </w:rPr>
        <w:t>DE RECEBIMENTO DO OBJETO</w:t>
      </w:r>
    </w:p>
    <w:p w14:paraId="74CE847E"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31BDBBFA"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9.1. Cabe ao Órgão Gerenciador, o </w:t>
      </w:r>
      <w:r>
        <w:rPr>
          <w:rFonts w:ascii="Calibri" w:hAnsi="Calibri"/>
          <w:b/>
          <w:sz w:val="22"/>
          <w:szCs w:val="22"/>
        </w:rPr>
        <w:t>HU-Ufma/Ebserh</w:t>
      </w:r>
      <w:r>
        <w:rPr>
          <w:rFonts w:ascii="Calibri" w:hAnsi="Calibri"/>
          <w:color w:val="000000"/>
          <w:sz w:val="22"/>
          <w:szCs w:val="22"/>
        </w:rPr>
        <w:t>, ou outro órgão que venha a fazer uso desta ata proceder a fiscalização rotineira do material recebido, quanto à quantidade e ao atendimento de todas as especificações, data e horár</w:t>
      </w:r>
      <w:r>
        <w:rPr>
          <w:rFonts w:ascii="Calibri" w:hAnsi="Calibri"/>
          <w:color w:val="000000"/>
          <w:sz w:val="22"/>
          <w:szCs w:val="22"/>
        </w:rPr>
        <w:t xml:space="preserve">ios de entregas, consoante o disposto no artigo 102 do Regulamento de Licitações e Contratos da </w:t>
      </w:r>
      <w:r>
        <w:rPr>
          <w:rFonts w:ascii="Calibri" w:hAnsi="Calibri"/>
          <w:sz w:val="22"/>
          <w:szCs w:val="22"/>
        </w:rPr>
        <w:t>Ebserh</w:t>
      </w:r>
      <w:r>
        <w:rPr>
          <w:rFonts w:ascii="Calibri" w:hAnsi="Calibri"/>
          <w:color w:val="000000"/>
          <w:sz w:val="22"/>
          <w:szCs w:val="22"/>
        </w:rPr>
        <w:t>.</w:t>
      </w:r>
    </w:p>
    <w:p w14:paraId="56E1365E"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9.2. A cada fornecimento de item será emitido recibo nos termos do art. 102, do Regulamento de Licitações e Contratos da </w:t>
      </w:r>
      <w:r>
        <w:rPr>
          <w:rFonts w:ascii="Calibri" w:hAnsi="Calibri"/>
          <w:sz w:val="22"/>
          <w:szCs w:val="22"/>
        </w:rPr>
        <w:t>Ebserh</w:t>
      </w:r>
      <w:r>
        <w:rPr>
          <w:rFonts w:ascii="Calibri" w:hAnsi="Calibri"/>
          <w:color w:val="000000"/>
          <w:sz w:val="22"/>
          <w:szCs w:val="22"/>
        </w:rPr>
        <w:t>, por pessoa indicada pel</w:t>
      </w:r>
      <w:r>
        <w:rPr>
          <w:rFonts w:ascii="Calibri" w:hAnsi="Calibri"/>
          <w:color w:val="000000"/>
          <w:sz w:val="22"/>
          <w:szCs w:val="22"/>
        </w:rPr>
        <w:t>a Administração.</w:t>
      </w:r>
    </w:p>
    <w:p w14:paraId="18EF981B" w14:textId="77777777" w:rsidR="00472472" w:rsidRDefault="00FA124C">
      <w:pPr>
        <w:pStyle w:val="NormalWeb"/>
        <w:spacing w:before="0" w:beforeAutospacing="0" w:after="0" w:afterAutospacing="0" w:line="360" w:lineRule="auto"/>
        <w:jc w:val="both"/>
        <w:rPr>
          <w:rFonts w:ascii="Calibri" w:hAnsi="Calibri"/>
          <w:color w:val="000000"/>
          <w:sz w:val="22"/>
          <w:szCs w:val="22"/>
        </w:rPr>
      </w:pPr>
      <w:r>
        <w:rPr>
          <w:rFonts w:ascii="Calibri" w:hAnsi="Calibri"/>
          <w:color w:val="000000"/>
          <w:sz w:val="22"/>
          <w:szCs w:val="22"/>
        </w:rPr>
        <w:t>9.3. Os fiscais estão investidos do direito de recusar, em parte ou totalmente, o(s) item(ns) que não satisfaça(m) às especificações estabelecidas ou que esteja(m) sendo entregue(s) fora do horário e data pré-estabelecidos.</w:t>
      </w:r>
    </w:p>
    <w:p w14:paraId="3AAB0320" w14:textId="77777777" w:rsidR="00472472" w:rsidRDefault="00472472">
      <w:pPr>
        <w:pStyle w:val="NormalWeb"/>
        <w:spacing w:before="0" w:beforeAutospacing="0" w:after="0" w:afterAutospacing="0" w:line="360" w:lineRule="auto"/>
        <w:jc w:val="both"/>
        <w:rPr>
          <w:rFonts w:ascii="Calibri" w:hAnsi="Calibri"/>
          <w:sz w:val="22"/>
          <w:szCs w:val="22"/>
        </w:rPr>
      </w:pPr>
    </w:p>
    <w:p w14:paraId="4DA3A8C2" w14:textId="77777777" w:rsidR="00472472" w:rsidRDefault="00FA124C">
      <w:pPr>
        <w:pStyle w:val="NormalWeb"/>
        <w:spacing w:before="0" w:beforeAutospacing="0" w:after="0" w:afterAutospacing="0" w:line="360" w:lineRule="auto"/>
        <w:jc w:val="both"/>
        <w:rPr>
          <w:rFonts w:ascii="Calibri" w:hAnsi="Calibri"/>
          <w:b/>
          <w:bCs/>
          <w:color w:val="000000"/>
          <w:sz w:val="22"/>
          <w:szCs w:val="22"/>
        </w:rPr>
      </w:pPr>
      <w:r>
        <w:rPr>
          <w:rFonts w:ascii="Calibri" w:hAnsi="Calibri"/>
          <w:b/>
          <w:bCs/>
          <w:color w:val="000000"/>
          <w:sz w:val="22"/>
          <w:szCs w:val="22"/>
          <w:highlight w:val="lightGray"/>
        </w:rPr>
        <w:t xml:space="preserve">10. DOS CASOS </w:t>
      </w:r>
      <w:r>
        <w:rPr>
          <w:rFonts w:ascii="Calibri" w:hAnsi="Calibri"/>
          <w:b/>
          <w:bCs/>
          <w:color w:val="000000"/>
          <w:sz w:val="22"/>
          <w:szCs w:val="22"/>
          <w:highlight w:val="lightGray"/>
        </w:rPr>
        <w:t>FORTUITOS OU DE FORÇA MAIOR</w:t>
      </w:r>
    </w:p>
    <w:p w14:paraId="1A8DF4EB" w14:textId="77777777" w:rsidR="00472472" w:rsidRDefault="00472472">
      <w:pPr>
        <w:pStyle w:val="NormalWeb"/>
        <w:spacing w:before="0" w:beforeAutospacing="0" w:after="0" w:afterAutospacing="0" w:line="360" w:lineRule="auto"/>
        <w:jc w:val="both"/>
        <w:rPr>
          <w:rFonts w:ascii="Calibri" w:hAnsi="Calibri"/>
          <w:sz w:val="22"/>
          <w:szCs w:val="22"/>
        </w:rPr>
      </w:pPr>
    </w:p>
    <w:p w14:paraId="52F99810"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10.1.</w:t>
      </w:r>
      <w:r>
        <w:rPr>
          <w:rFonts w:ascii="Calibri" w:hAnsi="Calibri"/>
          <w:b/>
          <w:bCs/>
          <w:color w:val="000000"/>
          <w:sz w:val="22"/>
          <w:szCs w:val="22"/>
        </w:rPr>
        <w:t xml:space="preserve"> </w:t>
      </w:r>
      <w:r>
        <w:rPr>
          <w:rFonts w:ascii="Calibri" w:hAnsi="Calibri"/>
          <w:color w:val="000000"/>
          <w:sz w:val="22"/>
          <w:szCs w:val="22"/>
        </w:rPr>
        <w:t xml:space="preserve">Serão considerados casos fortuitos ou de força maior, </w:t>
      </w:r>
      <w:r>
        <w:rPr>
          <w:rFonts w:ascii="Calibri" w:hAnsi="Calibri"/>
          <w:b/>
          <w:bCs/>
          <w:color w:val="000000"/>
          <w:sz w:val="22"/>
          <w:szCs w:val="22"/>
        </w:rPr>
        <w:t>para efeito de cancelamento de registro de preço</w:t>
      </w:r>
      <w:r>
        <w:rPr>
          <w:rFonts w:ascii="Calibri" w:hAnsi="Calibri"/>
          <w:color w:val="000000"/>
          <w:sz w:val="22"/>
          <w:szCs w:val="22"/>
        </w:rPr>
        <w:t>,</w:t>
      </w:r>
      <w:r>
        <w:rPr>
          <w:rFonts w:ascii="Calibri" w:hAnsi="Calibri"/>
          <w:b/>
          <w:bCs/>
          <w:color w:val="000000"/>
          <w:sz w:val="22"/>
          <w:szCs w:val="22"/>
        </w:rPr>
        <w:t xml:space="preserve"> prorrogação de prazos</w:t>
      </w:r>
      <w:r>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w:t>
      </w:r>
      <w:r>
        <w:rPr>
          <w:rFonts w:ascii="Calibri" w:hAnsi="Calibri"/>
          <w:color w:val="000000"/>
          <w:sz w:val="22"/>
          <w:szCs w:val="22"/>
        </w:rPr>
        <w:t>icadas ao Órgão Gerenciador:</w:t>
      </w:r>
    </w:p>
    <w:p w14:paraId="4C4B7C99"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a) greve geral;</w:t>
      </w:r>
    </w:p>
    <w:p w14:paraId="06F7CACF"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b) calamidade pública;</w:t>
      </w:r>
    </w:p>
    <w:p w14:paraId="6B2C16C7"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c) interrupção dos meios de transporte;</w:t>
      </w:r>
    </w:p>
    <w:p w14:paraId="1572B73F"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d) condições meteorológicas excepcionalmente prejudiciais; e,</w:t>
      </w:r>
    </w:p>
    <w:p w14:paraId="6CECB58A" w14:textId="77777777" w:rsidR="00472472" w:rsidRDefault="00FA124C">
      <w:pPr>
        <w:pStyle w:val="NormalWeb"/>
        <w:spacing w:before="0" w:beforeAutospacing="0" w:after="0" w:afterAutospacing="0" w:line="360" w:lineRule="auto"/>
        <w:jc w:val="both"/>
        <w:rPr>
          <w:rFonts w:ascii="Calibri" w:hAnsi="Calibri"/>
          <w:b/>
          <w:bCs/>
          <w:color w:val="000000"/>
          <w:sz w:val="22"/>
          <w:szCs w:val="22"/>
        </w:rPr>
      </w:pPr>
      <w:r>
        <w:rPr>
          <w:rFonts w:ascii="Calibri" w:hAnsi="Calibri"/>
          <w:color w:val="000000"/>
          <w:sz w:val="22"/>
          <w:szCs w:val="22"/>
        </w:rPr>
        <w:t>e) outros casos que se enquadrem no parágrafo único do art. 393, do Código Civil Brasi</w:t>
      </w:r>
      <w:r>
        <w:rPr>
          <w:rFonts w:ascii="Calibri" w:hAnsi="Calibri"/>
          <w:color w:val="000000"/>
          <w:sz w:val="22"/>
          <w:szCs w:val="22"/>
        </w:rPr>
        <w:t>leiro (Lei nº. 10.406/2002).</w:t>
      </w:r>
      <w:r>
        <w:rPr>
          <w:rFonts w:ascii="Calibri" w:hAnsi="Calibri"/>
          <w:b/>
          <w:bCs/>
          <w:color w:val="000000"/>
          <w:sz w:val="22"/>
          <w:szCs w:val="22"/>
        </w:rPr>
        <w:t xml:space="preserve"> </w:t>
      </w:r>
    </w:p>
    <w:p w14:paraId="4FFD5E2D" w14:textId="77777777" w:rsidR="00472472" w:rsidRDefault="00472472">
      <w:pPr>
        <w:pStyle w:val="NormalWeb"/>
        <w:spacing w:before="0" w:beforeAutospacing="0" w:after="0" w:afterAutospacing="0" w:line="360" w:lineRule="auto"/>
        <w:jc w:val="both"/>
        <w:rPr>
          <w:rFonts w:ascii="Calibri" w:hAnsi="Calibri"/>
          <w:sz w:val="22"/>
          <w:szCs w:val="22"/>
        </w:rPr>
      </w:pPr>
    </w:p>
    <w:p w14:paraId="4612C5AE"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11. DOS CASOS OMISSOS</w:t>
      </w:r>
    </w:p>
    <w:p w14:paraId="59367C2D"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1A46ADA1"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11.1.</w:t>
      </w:r>
      <w:r>
        <w:rPr>
          <w:rFonts w:ascii="Calibri" w:hAnsi="Calibri"/>
          <w:b/>
          <w:bCs/>
          <w:color w:val="000000"/>
          <w:sz w:val="22"/>
          <w:szCs w:val="22"/>
        </w:rPr>
        <w:t xml:space="preserve"> </w:t>
      </w:r>
      <w:r>
        <w:rPr>
          <w:rFonts w:ascii="Calibri" w:hAnsi="Calibri"/>
          <w:color w:val="000000"/>
          <w:sz w:val="22"/>
          <w:szCs w:val="22"/>
        </w:rPr>
        <w:t xml:space="preserve">Os casos omissos serão resolvidos de acordo com o Regulamento de Licitações e Contratos da </w:t>
      </w:r>
      <w:r>
        <w:rPr>
          <w:rFonts w:ascii="Calibri" w:hAnsi="Calibri"/>
          <w:sz w:val="22"/>
          <w:szCs w:val="22"/>
        </w:rPr>
        <w:t>Ebserh</w:t>
      </w:r>
      <w:r>
        <w:rPr>
          <w:rFonts w:ascii="Calibri" w:hAnsi="Calibri"/>
          <w:color w:val="000000"/>
          <w:sz w:val="22"/>
          <w:szCs w:val="22"/>
        </w:rPr>
        <w:t xml:space="preserve"> e a Lei nº 10.520, de 17 de julho de 2002.</w:t>
      </w:r>
    </w:p>
    <w:p w14:paraId="247FC6D1"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11.2. A contratação com os fornecedores </w:t>
      </w:r>
      <w:r>
        <w:rPr>
          <w:rFonts w:ascii="Calibri" w:hAnsi="Calibri"/>
          <w:color w:val="000000"/>
          <w:sz w:val="22"/>
          <w:szCs w:val="22"/>
        </w:rPr>
        <w:t>registrados será formalizada pelo órgão, por intermédio de instrumento contratual, emissão da Nota de Empenho de despesa, Ordem de Fornecimento ou outro instrumento similar.</w:t>
      </w:r>
    </w:p>
    <w:p w14:paraId="54FB04C9"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 xml:space="preserve">11.3. A Ata de Registro de Preços, durante sua validade, poderá ser utilizada por </w:t>
      </w:r>
      <w:r>
        <w:rPr>
          <w:rFonts w:ascii="Calibri" w:hAnsi="Calibri"/>
          <w:color w:val="000000"/>
          <w:sz w:val="22"/>
          <w:szCs w:val="22"/>
        </w:rPr>
        <w:t>qualquer órgão ou entidade responsável pela execução das atividades contempladas no art. 1º da Lei nº 13.303/2016, mediante anuência do órgão gerenciador, desde que devidamente justificada a vantagem e respeitadas, no que couber, as condições e as regras e</w:t>
      </w:r>
      <w:r>
        <w:rPr>
          <w:rFonts w:ascii="Calibri" w:hAnsi="Calibri"/>
          <w:color w:val="000000"/>
          <w:sz w:val="22"/>
          <w:szCs w:val="22"/>
        </w:rPr>
        <w:t>stabelecidas no Decreto nº 7.892, de 2013.</w:t>
      </w:r>
    </w:p>
    <w:p w14:paraId="3CF36A16"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11.4. Os órgãos e entidades que não participaram do Registro de Preços, quando desejarem fazer uso da Ata de Registro de Preços, deverão manifestar seu interesse junto ao órgão gerenciador da Ata, para que este in</w:t>
      </w:r>
      <w:r>
        <w:rPr>
          <w:rFonts w:ascii="Calibri" w:hAnsi="Calibri"/>
          <w:color w:val="000000"/>
          <w:sz w:val="22"/>
          <w:szCs w:val="22"/>
        </w:rPr>
        <w:t>dique os possíveis fornecedores e respectivos preços a serem praticados, observada a ordem de classificação.</w:t>
      </w:r>
    </w:p>
    <w:p w14:paraId="6139AA61"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11.5. Caberá ao fornecedor beneficiário da Ata de Registro de Preços, observadas as condições nela estabelecidas, optar pela aceitação ou não do fo</w:t>
      </w:r>
      <w:r>
        <w:rPr>
          <w:rFonts w:ascii="Calibri" w:hAnsi="Calibri"/>
          <w:color w:val="000000"/>
          <w:sz w:val="22"/>
          <w:szCs w:val="22"/>
        </w:rPr>
        <w:t>rnecimento, desde que este fornecimento não prejudique as obrigações anteriormente assumidas com o órgão gerenciador e órgãos participantes. Preferencialmente pelo portal COMPRASNET.</w:t>
      </w:r>
    </w:p>
    <w:p w14:paraId="7C4A23A6" w14:textId="77777777" w:rsidR="00472472" w:rsidRDefault="00FA124C">
      <w:pPr>
        <w:pStyle w:val="NormalWeb"/>
        <w:spacing w:before="0" w:beforeAutospacing="0" w:after="0" w:afterAutospacing="0" w:line="360" w:lineRule="auto"/>
        <w:jc w:val="both"/>
        <w:rPr>
          <w:rFonts w:ascii="Calibri" w:hAnsi="Calibri"/>
          <w:color w:val="000000"/>
          <w:sz w:val="22"/>
          <w:szCs w:val="22"/>
        </w:rPr>
      </w:pPr>
      <w:r>
        <w:rPr>
          <w:rFonts w:ascii="Calibri" w:hAnsi="Calibri"/>
          <w:color w:val="000000"/>
          <w:sz w:val="22"/>
          <w:szCs w:val="22"/>
        </w:rPr>
        <w:t xml:space="preserve">11.6. As aquisições ou contratações adicionais a que se refere este item </w:t>
      </w:r>
      <w:r>
        <w:rPr>
          <w:rFonts w:ascii="Calibri" w:hAnsi="Calibri"/>
          <w:color w:val="000000"/>
          <w:sz w:val="22"/>
          <w:szCs w:val="22"/>
        </w:rPr>
        <w:t>não poderão exceder, por órgão ou entidade, a cinquenta por cento dos quantitativos dos itens do instrumento convocatório e registrados na Ata de Registro de Preços para o órgão gerenciador e órgãos participantes.</w:t>
      </w:r>
    </w:p>
    <w:p w14:paraId="4346A465"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081D91BC"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b/>
          <w:bCs/>
          <w:color w:val="000000"/>
          <w:sz w:val="22"/>
          <w:szCs w:val="22"/>
          <w:highlight w:val="lightGray"/>
        </w:rPr>
        <w:t>12. DAS DISPOSIÇÕES FINAIS</w:t>
      </w:r>
    </w:p>
    <w:p w14:paraId="716C8102"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6A9E0DE7"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12.1.</w:t>
      </w:r>
      <w:r>
        <w:rPr>
          <w:rFonts w:ascii="Calibri" w:hAnsi="Calibri"/>
          <w:b/>
          <w:bCs/>
          <w:color w:val="000000"/>
          <w:sz w:val="22"/>
          <w:szCs w:val="22"/>
        </w:rPr>
        <w:t xml:space="preserve"> </w:t>
      </w:r>
      <w:r>
        <w:rPr>
          <w:rFonts w:ascii="Calibri" w:hAnsi="Calibri"/>
          <w:color w:val="000000"/>
          <w:sz w:val="22"/>
          <w:szCs w:val="22"/>
        </w:rPr>
        <w:t>Integra</w:t>
      </w:r>
      <w:r>
        <w:rPr>
          <w:rFonts w:ascii="Calibri" w:hAnsi="Calibri"/>
          <w:color w:val="000000"/>
          <w:sz w:val="22"/>
          <w:szCs w:val="22"/>
        </w:rPr>
        <w:t>m esta Ata, independentemente de sua transcrição, o Edital e seus anexos do Pregão Eletrônico, a(s) proposta(s) da(s) empresa(s) classificada(s) em primeiro lugar no mencionado certame e demais elementos do presente processo.</w:t>
      </w:r>
    </w:p>
    <w:p w14:paraId="4C885193"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12.2. Quaisquer dúvidas ou con</w:t>
      </w:r>
      <w:r>
        <w:rPr>
          <w:rFonts w:ascii="Calibri" w:hAnsi="Calibri"/>
          <w:color w:val="000000"/>
          <w:sz w:val="22"/>
          <w:szCs w:val="22"/>
        </w:rPr>
        <w:t>trovérsias oriundas da execução desta licitação serão dirimidas no Foro da Justiça Federal, seção judiciária do Estado do Maranhão, com exclusão de qualquer outro por mais privilegiado que seja.</w:t>
      </w:r>
    </w:p>
    <w:p w14:paraId="24AE5B81" w14:textId="77777777" w:rsidR="00472472" w:rsidRDefault="00472472">
      <w:pPr>
        <w:pStyle w:val="NormalWeb"/>
        <w:spacing w:before="0" w:beforeAutospacing="0" w:after="0" w:afterAutospacing="0" w:line="360" w:lineRule="auto"/>
        <w:jc w:val="both"/>
        <w:rPr>
          <w:rFonts w:ascii="Calibri" w:hAnsi="Calibri"/>
          <w:color w:val="000000"/>
          <w:sz w:val="22"/>
          <w:szCs w:val="22"/>
        </w:rPr>
      </w:pPr>
    </w:p>
    <w:p w14:paraId="4FF93B4E" w14:textId="77777777" w:rsidR="00472472" w:rsidRDefault="00FA124C">
      <w:pPr>
        <w:pStyle w:val="NormalWeb"/>
        <w:spacing w:before="0" w:beforeAutospacing="0" w:after="0" w:afterAutospacing="0" w:line="360" w:lineRule="auto"/>
        <w:jc w:val="both"/>
        <w:rPr>
          <w:rFonts w:ascii="Calibri" w:hAnsi="Calibri"/>
          <w:sz w:val="22"/>
          <w:szCs w:val="22"/>
        </w:rPr>
      </w:pPr>
      <w:r>
        <w:rPr>
          <w:rFonts w:ascii="Calibri" w:hAnsi="Calibri"/>
          <w:color w:val="000000"/>
          <w:sz w:val="22"/>
          <w:szCs w:val="22"/>
        </w:rPr>
        <w:t>E, por assim haverem acordado, declaram ambas as partes acei</w:t>
      </w:r>
      <w:r>
        <w:rPr>
          <w:rFonts w:ascii="Calibri" w:hAnsi="Calibri"/>
          <w:color w:val="000000"/>
          <w:sz w:val="22"/>
          <w:szCs w:val="22"/>
        </w:rPr>
        <w:t>tar todas as disposições estabelecidas na presente Ata, que lida e achada conforme, vai assinada pelos Representantes do Órgão Gerenciador, das Empresas detentoras do(s) Registro(s) e as testemunhas ao todo o ato presentes.</w:t>
      </w:r>
    </w:p>
    <w:p w14:paraId="2764F834" w14:textId="77777777" w:rsidR="00472472" w:rsidRDefault="00472472">
      <w:pPr>
        <w:pStyle w:val="NormalWeb"/>
        <w:spacing w:before="0" w:beforeAutospacing="0" w:after="0" w:afterAutospacing="0" w:line="360" w:lineRule="auto"/>
        <w:jc w:val="center"/>
        <w:rPr>
          <w:rFonts w:ascii="Calibri" w:hAnsi="Calibri"/>
          <w:color w:val="000000"/>
          <w:sz w:val="22"/>
          <w:szCs w:val="22"/>
        </w:rPr>
      </w:pPr>
    </w:p>
    <w:p w14:paraId="6792A6B3" w14:textId="77777777" w:rsidR="00472472" w:rsidRDefault="00472472">
      <w:pPr>
        <w:pStyle w:val="NormalWeb"/>
        <w:spacing w:before="0" w:beforeAutospacing="0" w:after="0" w:afterAutospacing="0" w:line="360" w:lineRule="auto"/>
        <w:jc w:val="center"/>
        <w:rPr>
          <w:rFonts w:ascii="Calibri" w:hAnsi="Calibri"/>
          <w:color w:val="000000"/>
          <w:sz w:val="22"/>
          <w:szCs w:val="22"/>
        </w:rPr>
      </w:pPr>
    </w:p>
    <w:p w14:paraId="001209A2" w14:textId="77777777" w:rsidR="00472472" w:rsidRDefault="00FA124C">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 xml:space="preserve">São Luís (MA),         de     </w:t>
      </w:r>
      <w:r>
        <w:rPr>
          <w:rStyle w:val="apple-tab-span"/>
          <w:rFonts w:ascii="Calibri" w:hAnsi="Calibri"/>
          <w:color w:val="000000"/>
          <w:sz w:val="22"/>
          <w:szCs w:val="22"/>
        </w:rPr>
        <w:tab/>
      </w:r>
      <w:r>
        <w:rPr>
          <w:rFonts w:ascii="Calibri" w:hAnsi="Calibri"/>
          <w:color w:val="000000"/>
          <w:sz w:val="22"/>
          <w:szCs w:val="22"/>
        </w:rPr>
        <w:t>de 2021.</w:t>
      </w:r>
    </w:p>
    <w:p w14:paraId="4F082ED8" w14:textId="77777777" w:rsidR="00472472" w:rsidRDefault="00472472">
      <w:pPr>
        <w:pStyle w:val="Corpodetexto"/>
        <w:ind w:right="98"/>
        <w:jc w:val="center"/>
        <w:rPr>
          <w:rFonts w:ascii="Calibri" w:hAnsi="Calibri"/>
          <w:b/>
          <w:lang w:val="pt-BR"/>
        </w:rPr>
      </w:pPr>
    </w:p>
    <w:p w14:paraId="07F9E7A5" w14:textId="77777777" w:rsidR="00472472" w:rsidRDefault="00472472">
      <w:pPr>
        <w:pStyle w:val="Corpodetexto"/>
        <w:ind w:right="98"/>
        <w:jc w:val="center"/>
        <w:rPr>
          <w:rFonts w:ascii="Calibri" w:hAnsi="Calibri"/>
          <w:b/>
          <w:lang w:val="pt-BR"/>
        </w:rPr>
      </w:pPr>
    </w:p>
    <w:tbl>
      <w:tblPr>
        <w:tblStyle w:val="Tabelacomgrade"/>
        <w:tblW w:w="9473" w:type="dxa"/>
        <w:tblLook w:val="04A0" w:firstRow="1" w:lastRow="0" w:firstColumn="1" w:lastColumn="0" w:noHBand="0" w:noVBand="1"/>
      </w:tblPr>
      <w:tblGrid>
        <w:gridCol w:w="4736"/>
        <w:gridCol w:w="4737"/>
      </w:tblGrid>
      <w:tr w:rsidR="00472472" w14:paraId="1FE10133" w14:textId="77777777">
        <w:tc>
          <w:tcPr>
            <w:tcW w:w="4736" w:type="dxa"/>
            <w:tcBorders>
              <w:top w:val="nil"/>
              <w:left w:val="nil"/>
              <w:bottom w:val="nil"/>
              <w:right w:val="nil"/>
            </w:tcBorders>
          </w:tcPr>
          <w:p w14:paraId="19385785" w14:textId="77777777" w:rsidR="00472472" w:rsidRDefault="00FA124C">
            <w:pPr>
              <w:pStyle w:val="Corpodetexto"/>
              <w:ind w:right="98"/>
              <w:jc w:val="center"/>
              <w:rPr>
                <w:rFonts w:ascii="Calibri" w:hAnsi="Calibri"/>
                <w:b/>
                <w:lang w:val="pt-BR"/>
              </w:rPr>
            </w:pPr>
            <w:r>
              <w:rPr>
                <w:rFonts w:ascii="Calibri" w:hAnsi="Calibri"/>
                <w:b/>
              </w:rPr>
              <w:t>Joyce Santos Lages</w:t>
            </w:r>
          </w:p>
        </w:tc>
        <w:tc>
          <w:tcPr>
            <w:tcW w:w="4737" w:type="dxa"/>
            <w:tcBorders>
              <w:top w:val="nil"/>
              <w:left w:val="nil"/>
              <w:bottom w:val="nil"/>
              <w:right w:val="nil"/>
            </w:tcBorders>
          </w:tcPr>
          <w:p w14:paraId="21825419" w14:textId="77777777" w:rsidR="00472472" w:rsidRDefault="00FA124C">
            <w:pPr>
              <w:pStyle w:val="Corpodetexto"/>
              <w:ind w:right="98"/>
              <w:jc w:val="center"/>
              <w:rPr>
                <w:rFonts w:ascii="Calibri" w:hAnsi="Calibri"/>
                <w:b/>
                <w:lang w:val="pt-BR"/>
              </w:rPr>
            </w:pPr>
            <w:r>
              <w:rPr>
                <w:rFonts w:ascii="Calibri" w:hAnsi="Calibri"/>
                <w:b/>
                <w:lang w:val="pt-BR"/>
              </w:rPr>
              <w:t>Eurico Santos Neto</w:t>
            </w:r>
          </w:p>
        </w:tc>
      </w:tr>
      <w:tr w:rsidR="00472472" w14:paraId="7663412F" w14:textId="77777777">
        <w:tc>
          <w:tcPr>
            <w:tcW w:w="4736" w:type="dxa"/>
            <w:tcBorders>
              <w:top w:val="nil"/>
              <w:left w:val="nil"/>
              <w:bottom w:val="nil"/>
              <w:right w:val="nil"/>
            </w:tcBorders>
          </w:tcPr>
          <w:p w14:paraId="15F7CB42" w14:textId="77777777" w:rsidR="00472472" w:rsidRDefault="00FA124C">
            <w:pPr>
              <w:pStyle w:val="Corpodetexto"/>
              <w:ind w:right="98"/>
              <w:jc w:val="center"/>
              <w:rPr>
                <w:rFonts w:ascii="Calibri" w:hAnsi="Calibri"/>
                <w:b/>
                <w:lang w:val="pt-BR"/>
              </w:rPr>
            </w:pPr>
            <w:r>
              <w:rPr>
                <w:rFonts w:ascii="Calibri" w:hAnsi="Calibri"/>
              </w:rPr>
              <w:t>Superintendente do HU-Ufma/Ebserh</w:t>
            </w:r>
          </w:p>
        </w:tc>
        <w:tc>
          <w:tcPr>
            <w:tcW w:w="4737" w:type="dxa"/>
            <w:tcBorders>
              <w:top w:val="nil"/>
              <w:left w:val="nil"/>
              <w:bottom w:val="nil"/>
              <w:right w:val="nil"/>
            </w:tcBorders>
          </w:tcPr>
          <w:p w14:paraId="5E3D72A0" w14:textId="77777777" w:rsidR="00472472" w:rsidRDefault="00FA124C">
            <w:pPr>
              <w:pStyle w:val="Corpodetexto"/>
              <w:ind w:right="98"/>
              <w:jc w:val="center"/>
              <w:rPr>
                <w:rFonts w:ascii="Calibri" w:hAnsi="Calibri"/>
                <w:lang w:val="pt-BR"/>
              </w:rPr>
            </w:pPr>
            <w:r>
              <w:rPr>
                <w:rFonts w:ascii="Calibri" w:hAnsi="Calibri"/>
                <w:lang w:val="pt-BR"/>
              </w:rPr>
              <w:t>Gerente Administrativo do HU-Ufma/Ebserh</w:t>
            </w:r>
          </w:p>
        </w:tc>
      </w:tr>
      <w:tr w:rsidR="00472472" w14:paraId="62EFC203" w14:textId="77777777">
        <w:tc>
          <w:tcPr>
            <w:tcW w:w="4736" w:type="dxa"/>
            <w:tcBorders>
              <w:top w:val="nil"/>
              <w:left w:val="nil"/>
              <w:bottom w:val="nil"/>
              <w:right w:val="nil"/>
            </w:tcBorders>
          </w:tcPr>
          <w:p w14:paraId="58C898D7" w14:textId="77777777" w:rsidR="00472472" w:rsidRDefault="00FA124C">
            <w:pPr>
              <w:pStyle w:val="Corpodetexto"/>
              <w:ind w:right="98"/>
              <w:jc w:val="center"/>
              <w:rPr>
                <w:rFonts w:ascii="Calibri" w:hAnsi="Calibri"/>
                <w:b/>
                <w:lang w:val="pt-BR"/>
              </w:rPr>
            </w:pPr>
            <w:r>
              <w:rPr>
                <w:rFonts w:ascii="Calibri" w:hAnsi="Calibri"/>
              </w:rPr>
              <w:t>Órgão Gerenciador</w:t>
            </w:r>
          </w:p>
        </w:tc>
        <w:tc>
          <w:tcPr>
            <w:tcW w:w="4737" w:type="dxa"/>
            <w:tcBorders>
              <w:top w:val="nil"/>
              <w:left w:val="nil"/>
              <w:bottom w:val="nil"/>
              <w:right w:val="nil"/>
            </w:tcBorders>
          </w:tcPr>
          <w:p w14:paraId="229C582F" w14:textId="77777777" w:rsidR="00472472" w:rsidRDefault="00FA124C">
            <w:pPr>
              <w:pStyle w:val="Corpodetexto"/>
              <w:ind w:right="98"/>
              <w:jc w:val="center"/>
              <w:rPr>
                <w:rFonts w:ascii="Calibri" w:hAnsi="Calibri"/>
                <w:lang w:val="pt-BR"/>
              </w:rPr>
            </w:pPr>
            <w:r>
              <w:rPr>
                <w:rFonts w:ascii="Calibri" w:hAnsi="Calibri"/>
                <w:lang w:val="pt-BR"/>
              </w:rPr>
              <w:t>Órgão Gerenciador</w:t>
            </w:r>
          </w:p>
        </w:tc>
      </w:tr>
    </w:tbl>
    <w:p w14:paraId="22F2DD1C" w14:textId="77777777" w:rsidR="00472472" w:rsidRDefault="00472472">
      <w:pPr>
        <w:pStyle w:val="NormalWeb"/>
        <w:spacing w:before="0" w:beforeAutospacing="0" w:after="0" w:afterAutospacing="0"/>
        <w:jc w:val="center"/>
        <w:rPr>
          <w:rFonts w:ascii="Calibri" w:hAnsi="Calibri"/>
          <w:sz w:val="22"/>
          <w:szCs w:val="22"/>
        </w:rPr>
      </w:pPr>
    </w:p>
    <w:p w14:paraId="5A1943DA" w14:textId="77777777" w:rsidR="00472472" w:rsidRDefault="00472472">
      <w:pPr>
        <w:pStyle w:val="NormalWeb"/>
        <w:spacing w:before="0" w:beforeAutospacing="0" w:after="0" w:afterAutospacing="0"/>
        <w:jc w:val="center"/>
        <w:rPr>
          <w:rFonts w:ascii="Calibri" w:hAnsi="Calibri"/>
          <w:sz w:val="22"/>
          <w:szCs w:val="22"/>
        </w:rPr>
      </w:pPr>
    </w:p>
    <w:tbl>
      <w:tblPr>
        <w:tblW w:w="9204" w:type="dxa"/>
        <w:tblLook w:val="04A0" w:firstRow="1" w:lastRow="0" w:firstColumn="1" w:lastColumn="0" w:noHBand="0" w:noVBand="1"/>
      </w:tblPr>
      <w:tblGrid>
        <w:gridCol w:w="3392"/>
        <w:gridCol w:w="3544"/>
        <w:gridCol w:w="2268"/>
      </w:tblGrid>
      <w:tr w:rsidR="00472472" w14:paraId="5C3643A5" w14:textId="77777777">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64CE361" w14:textId="77777777" w:rsidR="00472472" w:rsidRDefault="00FA124C">
            <w:pPr>
              <w:pStyle w:val="NormalWeb"/>
              <w:spacing w:before="0" w:beforeAutospacing="0" w:after="0" w:afterAutospacing="0"/>
              <w:ind w:left="79"/>
              <w:jc w:val="center"/>
              <w:rPr>
                <w:rFonts w:ascii="Calibri" w:hAnsi="Calibri"/>
                <w:sz w:val="22"/>
                <w:szCs w:val="22"/>
              </w:rPr>
            </w:pPr>
            <w:r>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BBCA45" w14:textId="77777777" w:rsidR="00472472" w:rsidRDefault="00FA124C">
            <w:pPr>
              <w:pStyle w:val="NormalWeb"/>
              <w:spacing w:before="0" w:beforeAutospacing="0" w:after="0" w:afterAutospacing="0"/>
              <w:ind w:left="79"/>
              <w:jc w:val="center"/>
              <w:rPr>
                <w:rFonts w:ascii="Calibri" w:hAnsi="Calibri"/>
                <w:sz w:val="22"/>
                <w:szCs w:val="22"/>
              </w:rPr>
            </w:pPr>
            <w:r>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54B7E3A" w14:textId="77777777" w:rsidR="00472472" w:rsidRDefault="00FA124C">
            <w:pPr>
              <w:pStyle w:val="NormalWeb"/>
              <w:spacing w:before="0" w:beforeAutospacing="0" w:after="0" w:afterAutospacing="0"/>
              <w:ind w:left="79"/>
              <w:jc w:val="center"/>
              <w:rPr>
                <w:rFonts w:ascii="Calibri" w:hAnsi="Calibri"/>
                <w:sz w:val="22"/>
                <w:szCs w:val="22"/>
              </w:rPr>
            </w:pPr>
            <w:r>
              <w:rPr>
                <w:rFonts w:ascii="Calibri" w:hAnsi="Calibri"/>
                <w:color w:val="000000"/>
                <w:sz w:val="22"/>
                <w:szCs w:val="22"/>
              </w:rPr>
              <w:t>ASSINATURA</w:t>
            </w:r>
          </w:p>
        </w:tc>
      </w:tr>
      <w:tr w:rsidR="00472472" w14:paraId="17A5339D" w14:textId="77777777">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28CE0335" w14:textId="77777777" w:rsidR="00472472" w:rsidRDefault="00FA124C">
            <w:pPr>
              <w:pStyle w:val="NormalWeb"/>
              <w:spacing w:before="0" w:beforeAutospacing="0" w:after="0" w:afterAutospacing="0"/>
              <w:ind w:left="79"/>
              <w:jc w:val="both"/>
              <w:rPr>
                <w:rFonts w:ascii="Calibri" w:hAnsi="Calibri"/>
                <w:sz w:val="22"/>
                <w:szCs w:val="22"/>
              </w:rPr>
            </w:pPr>
            <w:r>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25DE22C" w14:textId="77777777" w:rsidR="00472472" w:rsidRDefault="00FA124C">
            <w:pPr>
              <w:pStyle w:val="NormalWeb"/>
              <w:spacing w:before="0" w:beforeAutospacing="0" w:after="0" w:afterAutospacing="0"/>
              <w:ind w:left="79"/>
              <w:jc w:val="both"/>
              <w:rPr>
                <w:rFonts w:ascii="Calibri" w:hAnsi="Calibri"/>
                <w:sz w:val="22"/>
                <w:szCs w:val="22"/>
              </w:rPr>
            </w:pPr>
            <w:r>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66BA6442" w14:textId="77777777" w:rsidR="00472472" w:rsidRDefault="00FA124C">
            <w:pPr>
              <w:pStyle w:val="NormalWeb"/>
              <w:spacing w:before="0" w:beforeAutospacing="0" w:after="0" w:afterAutospacing="0"/>
              <w:ind w:left="79"/>
              <w:jc w:val="both"/>
              <w:rPr>
                <w:rFonts w:ascii="Calibri" w:hAnsi="Calibri"/>
                <w:sz w:val="22"/>
                <w:szCs w:val="22"/>
              </w:rPr>
            </w:pPr>
            <w:r>
              <w:rPr>
                <w:rFonts w:ascii="Calibri" w:hAnsi="Calibri"/>
                <w:color w:val="000000"/>
                <w:sz w:val="22"/>
                <w:szCs w:val="22"/>
              </w:rPr>
              <w:t xml:space="preserve"> </w:t>
            </w:r>
          </w:p>
        </w:tc>
      </w:tr>
      <w:tr w:rsidR="00472472" w14:paraId="34C28B25" w14:textId="77777777">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37B9CD47" w14:textId="77777777" w:rsidR="00472472" w:rsidRDefault="00FA124C">
            <w:pPr>
              <w:pStyle w:val="NormalWeb"/>
              <w:spacing w:before="0" w:beforeAutospacing="0" w:after="0" w:afterAutospacing="0"/>
              <w:ind w:left="79"/>
              <w:jc w:val="both"/>
              <w:rPr>
                <w:rFonts w:ascii="Calibri" w:hAnsi="Calibri"/>
                <w:sz w:val="22"/>
                <w:szCs w:val="22"/>
              </w:rPr>
            </w:pPr>
            <w:r>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6E04DBF4" w14:textId="77777777" w:rsidR="00472472" w:rsidRDefault="00FA124C">
            <w:pPr>
              <w:pStyle w:val="NormalWeb"/>
              <w:spacing w:before="0" w:beforeAutospacing="0" w:after="0" w:afterAutospacing="0"/>
              <w:ind w:left="79"/>
              <w:jc w:val="both"/>
              <w:rPr>
                <w:rFonts w:ascii="Calibri" w:hAnsi="Calibri"/>
                <w:sz w:val="22"/>
                <w:szCs w:val="22"/>
              </w:rPr>
            </w:pPr>
            <w:r>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4B772490" w14:textId="77777777" w:rsidR="00472472" w:rsidRDefault="00FA124C">
            <w:pPr>
              <w:pStyle w:val="NormalWeb"/>
              <w:spacing w:before="0" w:beforeAutospacing="0" w:after="0" w:afterAutospacing="0"/>
              <w:ind w:left="79"/>
              <w:jc w:val="both"/>
              <w:rPr>
                <w:rFonts w:ascii="Calibri" w:hAnsi="Calibri"/>
                <w:sz w:val="22"/>
                <w:szCs w:val="22"/>
              </w:rPr>
            </w:pPr>
            <w:r>
              <w:rPr>
                <w:rFonts w:ascii="Calibri" w:hAnsi="Calibri"/>
                <w:color w:val="000000"/>
                <w:sz w:val="22"/>
                <w:szCs w:val="22"/>
              </w:rPr>
              <w:t xml:space="preserve"> </w:t>
            </w:r>
          </w:p>
        </w:tc>
      </w:tr>
    </w:tbl>
    <w:p w14:paraId="2660D453" w14:textId="77777777" w:rsidR="00472472" w:rsidRDefault="00472472">
      <w:pPr>
        <w:tabs>
          <w:tab w:val="left" w:pos="567"/>
        </w:tabs>
        <w:spacing w:line="360" w:lineRule="auto"/>
        <w:jc w:val="center"/>
        <w:rPr>
          <w:rFonts w:ascii="Calibri" w:hAnsi="Calibri" w:cs="Times New Roman"/>
          <w:b/>
        </w:rPr>
      </w:pPr>
    </w:p>
    <w:p w14:paraId="6BBE2B5F" w14:textId="77777777" w:rsidR="00472472" w:rsidRDefault="00472472">
      <w:pPr>
        <w:tabs>
          <w:tab w:val="left" w:pos="567"/>
        </w:tabs>
        <w:spacing w:line="360" w:lineRule="auto"/>
        <w:jc w:val="center"/>
        <w:rPr>
          <w:rFonts w:ascii="Calibri" w:hAnsi="Calibri" w:cs="Times New Roman"/>
          <w:b/>
        </w:rPr>
      </w:pPr>
    </w:p>
    <w:p w14:paraId="7992D6B1" w14:textId="77777777" w:rsidR="00472472" w:rsidRDefault="00FA124C">
      <w:pPr>
        <w:tabs>
          <w:tab w:val="left" w:pos="567"/>
        </w:tabs>
        <w:spacing w:line="360" w:lineRule="auto"/>
        <w:jc w:val="center"/>
        <w:rPr>
          <w:rFonts w:ascii="Calibri" w:hAnsi="Calibri" w:cs="Times New Roman"/>
          <w:b/>
        </w:rPr>
      </w:pPr>
      <w:r>
        <w:rPr>
          <w:rFonts w:ascii="Calibri" w:hAnsi="Calibri" w:cs="Times New Roman"/>
          <w:b/>
        </w:rPr>
        <w:t>ENCARTE DA ATA DE REGISTRO DE PREÇOS</w:t>
      </w:r>
    </w:p>
    <w:p w14:paraId="114335D2" w14:textId="77777777" w:rsidR="00472472" w:rsidRDefault="00472472">
      <w:pPr>
        <w:tabs>
          <w:tab w:val="left" w:pos="567"/>
        </w:tabs>
        <w:spacing w:line="360" w:lineRule="auto"/>
        <w:jc w:val="center"/>
        <w:rPr>
          <w:rFonts w:ascii="Calibri" w:hAnsi="Calibri" w:cs="Times New Roman"/>
          <w:b/>
        </w:rPr>
      </w:pPr>
    </w:p>
    <w:p w14:paraId="5A7473F5" w14:textId="77777777" w:rsidR="00472472" w:rsidRDefault="00FA124C">
      <w:pPr>
        <w:tabs>
          <w:tab w:val="left" w:pos="567"/>
        </w:tabs>
        <w:spacing w:line="360" w:lineRule="auto"/>
        <w:jc w:val="center"/>
        <w:rPr>
          <w:rFonts w:ascii="Calibri" w:hAnsi="Calibri" w:cs="Times New Roman"/>
          <w:b/>
        </w:rPr>
      </w:pPr>
      <w:r>
        <w:rPr>
          <w:rFonts w:ascii="Calibri" w:hAnsi="Calibri" w:cs="Times New Roman"/>
          <w:b/>
        </w:rPr>
        <w:t>RELAÇÃO DAS EMPRESAS DETENTORAS DE REGISTRO DE PREÇOS</w:t>
      </w:r>
    </w:p>
    <w:p w14:paraId="40916076" w14:textId="77777777" w:rsidR="00472472" w:rsidRDefault="00472472">
      <w:pPr>
        <w:spacing w:line="360" w:lineRule="auto"/>
        <w:ind w:right="-143"/>
        <w:jc w:val="center"/>
        <w:rPr>
          <w:rFonts w:ascii="Calibri" w:hAnsi="Calibri" w:cs="Times New Roman"/>
          <w:b/>
        </w:rPr>
      </w:pPr>
    </w:p>
    <w:p w14:paraId="242E5C45" w14:textId="77777777" w:rsidR="00472472" w:rsidRDefault="00472472">
      <w:pPr>
        <w:spacing w:line="360" w:lineRule="auto"/>
        <w:ind w:right="-143"/>
        <w:jc w:val="center"/>
        <w:rPr>
          <w:rFonts w:ascii="Calibri" w:hAnsi="Calibri" w:cs="Times New Roman"/>
          <w:b/>
        </w:rPr>
      </w:pPr>
    </w:p>
    <w:p w14:paraId="21968EE5" w14:textId="77777777" w:rsidR="00472472" w:rsidRDefault="00472472">
      <w:pPr>
        <w:spacing w:line="360" w:lineRule="auto"/>
        <w:ind w:right="-143"/>
        <w:jc w:val="center"/>
        <w:rPr>
          <w:rFonts w:ascii="Calibri" w:hAnsi="Calibri" w:cs="Times New Roman"/>
          <w:b/>
        </w:rPr>
      </w:pPr>
    </w:p>
    <w:p w14:paraId="27F4BA24" w14:textId="77777777" w:rsidR="00472472" w:rsidRDefault="00472472">
      <w:pPr>
        <w:spacing w:line="360" w:lineRule="auto"/>
        <w:ind w:right="-143"/>
        <w:jc w:val="center"/>
        <w:rPr>
          <w:rFonts w:ascii="Calibri" w:hAnsi="Calibri" w:cs="Times New Roman"/>
          <w:b/>
        </w:rPr>
      </w:pPr>
    </w:p>
    <w:p w14:paraId="7295AD79" w14:textId="77777777" w:rsidR="00472472" w:rsidRDefault="00472472">
      <w:pPr>
        <w:spacing w:line="360" w:lineRule="auto"/>
        <w:ind w:right="-143"/>
        <w:jc w:val="center"/>
        <w:rPr>
          <w:rFonts w:ascii="Calibri" w:hAnsi="Calibri" w:cs="Times New Roman"/>
          <w:b/>
        </w:rPr>
      </w:pPr>
    </w:p>
    <w:p w14:paraId="732CF636" w14:textId="77777777" w:rsidR="00472472" w:rsidRDefault="00472472">
      <w:pPr>
        <w:spacing w:line="360" w:lineRule="auto"/>
        <w:ind w:right="-143"/>
        <w:jc w:val="center"/>
        <w:rPr>
          <w:rFonts w:ascii="Calibri" w:hAnsi="Calibri" w:cs="Times New Roman"/>
          <w:b/>
        </w:rPr>
      </w:pPr>
    </w:p>
    <w:p w14:paraId="1EEE6E2E" w14:textId="77777777" w:rsidR="00472472" w:rsidRDefault="00472472">
      <w:pPr>
        <w:spacing w:line="360" w:lineRule="auto"/>
        <w:ind w:right="-143"/>
        <w:jc w:val="center"/>
        <w:rPr>
          <w:rFonts w:ascii="Calibri" w:hAnsi="Calibri" w:cs="Times New Roman"/>
          <w:b/>
        </w:rPr>
      </w:pPr>
    </w:p>
    <w:p w14:paraId="3C05983A" w14:textId="77777777" w:rsidR="00472472" w:rsidRDefault="00472472">
      <w:pPr>
        <w:spacing w:line="360" w:lineRule="auto"/>
        <w:ind w:right="-143"/>
        <w:jc w:val="center"/>
        <w:rPr>
          <w:rFonts w:ascii="Calibri" w:hAnsi="Calibri" w:cs="Times New Roman"/>
          <w:b/>
        </w:rPr>
      </w:pPr>
    </w:p>
    <w:p w14:paraId="3DADC7C8" w14:textId="77777777" w:rsidR="00472472" w:rsidRDefault="00472472">
      <w:pPr>
        <w:spacing w:line="360" w:lineRule="auto"/>
        <w:ind w:right="-143"/>
        <w:jc w:val="center"/>
        <w:rPr>
          <w:rFonts w:ascii="Calibri" w:hAnsi="Calibri" w:cs="Times New Roman"/>
          <w:b/>
        </w:rPr>
      </w:pPr>
    </w:p>
    <w:p w14:paraId="4ED60DE9" w14:textId="77777777" w:rsidR="00472472" w:rsidRDefault="00472472">
      <w:pPr>
        <w:spacing w:line="360" w:lineRule="auto"/>
        <w:ind w:right="-143"/>
        <w:jc w:val="center"/>
        <w:rPr>
          <w:rFonts w:ascii="Calibri" w:hAnsi="Calibri" w:cs="Times New Roman"/>
          <w:b/>
        </w:rPr>
      </w:pPr>
    </w:p>
    <w:p w14:paraId="04E07DB6" w14:textId="77777777" w:rsidR="00472472" w:rsidRDefault="00472472">
      <w:pPr>
        <w:spacing w:line="360" w:lineRule="auto"/>
        <w:ind w:right="-143"/>
        <w:jc w:val="center"/>
        <w:rPr>
          <w:rFonts w:ascii="Calibri" w:hAnsi="Calibri" w:cs="Times New Roman"/>
          <w:b/>
        </w:rPr>
      </w:pPr>
    </w:p>
    <w:p w14:paraId="33436F55" w14:textId="77777777" w:rsidR="00472472" w:rsidRDefault="00472472">
      <w:pPr>
        <w:spacing w:line="360" w:lineRule="auto"/>
        <w:ind w:right="-143"/>
        <w:jc w:val="center"/>
        <w:rPr>
          <w:rFonts w:ascii="Calibri" w:hAnsi="Calibri" w:cs="Times New Roman"/>
          <w:b/>
        </w:rPr>
      </w:pPr>
    </w:p>
    <w:p w14:paraId="3D12DCE8" w14:textId="77777777" w:rsidR="00472472" w:rsidRDefault="00472472">
      <w:pPr>
        <w:spacing w:line="360" w:lineRule="auto"/>
        <w:ind w:right="-143"/>
        <w:jc w:val="center"/>
        <w:rPr>
          <w:rFonts w:ascii="Calibri" w:hAnsi="Calibri" w:cs="Times New Roman"/>
          <w:b/>
        </w:rPr>
      </w:pPr>
    </w:p>
    <w:p w14:paraId="17B17FA2" w14:textId="77777777" w:rsidR="00472472" w:rsidRDefault="00472472">
      <w:pPr>
        <w:spacing w:line="360" w:lineRule="auto"/>
        <w:ind w:right="-143"/>
        <w:jc w:val="center"/>
        <w:rPr>
          <w:rFonts w:ascii="Calibri" w:hAnsi="Calibri" w:cs="Times New Roman"/>
          <w:b/>
        </w:rPr>
      </w:pPr>
    </w:p>
    <w:p w14:paraId="0F7A2B0B" w14:textId="77777777" w:rsidR="00472472" w:rsidRDefault="00472472">
      <w:pPr>
        <w:spacing w:line="360" w:lineRule="auto"/>
        <w:ind w:right="-143"/>
        <w:jc w:val="center"/>
        <w:rPr>
          <w:rFonts w:ascii="Calibri" w:hAnsi="Calibri" w:cs="Times New Roman"/>
          <w:b/>
        </w:rPr>
      </w:pPr>
    </w:p>
    <w:p w14:paraId="5CD1F985" w14:textId="77777777" w:rsidR="00472472" w:rsidRDefault="00472472">
      <w:pPr>
        <w:spacing w:line="360" w:lineRule="auto"/>
        <w:ind w:right="-143"/>
        <w:jc w:val="center"/>
        <w:rPr>
          <w:rFonts w:ascii="Calibri" w:hAnsi="Calibri" w:cs="Times New Roman"/>
          <w:b/>
        </w:rPr>
      </w:pPr>
    </w:p>
    <w:p w14:paraId="7E5E49D1" w14:textId="77777777" w:rsidR="00472472" w:rsidRDefault="00472472">
      <w:pPr>
        <w:spacing w:line="360" w:lineRule="auto"/>
        <w:ind w:right="-143"/>
        <w:jc w:val="center"/>
        <w:rPr>
          <w:rFonts w:ascii="Calibri" w:hAnsi="Calibri" w:cs="Times New Roman"/>
          <w:b/>
        </w:rPr>
      </w:pPr>
    </w:p>
    <w:p w14:paraId="0242C35A" w14:textId="77777777" w:rsidR="00472472" w:rsidRDefault="00472472">
      <w:pPr>
        <w:spacing w:line="360" w:lineRule="auto"/>
        <w:ind w:right="-143"/>
        <w:jc w:val="center"/>
        <w:rPr>
          <w:rFonts w:ascii="Calibri" w:hAnsi="Calibri" w:cs="Times New Roman"/>
          <w:b/>
        </w:rPr>
      </w:pPr>
    </w:p>
    <w:p w14:paraId="564D00E0" w14:textId="77777777" w:rsidR="00472472" w:rsidRDefault="00472472">
      <w:pPr>
        <w:spacing w:line="360" w:lineRule="auto"/>
        <w:ind w:right="-143"/>
        <w:jc w:val="center"/>
        <w:rPr>
          <w:rFonts w:ascii="Calibri" w:hAnsi="Calibri" w:cs="Times New Roman"/>
          <w:b/>
        </w:rPr>
      </w:pPr>
    </w:p>
    <w:p w14:paraId="63277F85" w14:textId="77777777" w:rsidR="00472472" w:rsidRDefault="00472472">
      <w:pPr>
        <w:spacing w:line="360" w:lineRule="auto"/>
        <w:ind w:right="-143"/>
        <w:jc w:val="center"/>
        <w:rPr>
          <w:rFonts w:ascii="Calibri" w:hAnsi="Calibri" w:cs="Times New Roman"/>
          <w:b/>
        </w:rPr>
      </w:pPr>
    </w:p>
    <w:p w14:paraId="7D54029B" w14:textId="77777777" w:rsidR="00472472" w:rsidRDefault="00472472">
      <w:pPr>
        <w:spacing w:line="360" w:lineRule="auto"/>
        <w:ind w:right="-143"/>
        <w:jc w:val="center"/>
        <w:rPr>
          <w:rFonts w:ascii="Calibri" w:hAnsi="Calibri" w:cs="Times New Roman"/>
          <w:b/>
        </w:rPr>
      </w:pPr>
    </w:p>
    <w:p w14:paraId="1AF4E6BA" w14:textId="77777777" w:rsidR="00472472" w:rsidRDefault="00472472">
      <w:pPr>
        <w:spacing w:line="360" w:lineRule="auto"/>
        <w:ind w:right="-143"/>
        <w:jc w:val="center"/>
        <w:rPr>
          <w:rFonts w:ascii="Calibri" w:hAnsi="Calibri" w:cs="Times New Roman"/>
          <w:b/>
        </w:rPr>
      </w:pPr>
    </w:p>
    <w:p w14:paraId="40442F22" w14:textId="77777777" w:rsidR="00472472" w:rsidRDefault="00472472">
      <w:pPr>
        <w:spacing w:line="360" w:lineRule="auto"/>
        <w:ind w:right="-143"/>
        <w:jc w:val="center"/>
        <w:rPr>
          <w:rFonts w:ascii="Calibri" w:hAnsi="Calibri" w:cs="Times New Roman"/>
          <w:b/>
        </w:rPr>
      </w:pPr>
    </w:p>
    <w:p w14:paraId="12D102B9" w14:textId="77777777" w:rsidR="00472472" w:rsidRDefault="00472472">
      <w:pPr>
        <w:spacing w:line="360" w:lineRule="auto"/>
        <w:ind w:right="-143"/>
        <w:jc w:val="center"/>
        <w:rPr>
          <w:rFonts w:ascii="Calibri" w:hAnsi="Calibri" w:cs="Times New Roman"/>
          <w:b/>
        </w:rPr>
      </w:pPr>
    </w:p>
    <w:p w14:paraId="77621EBD" w14:textId="77777777" w:rsidR="00472472" w:rsidRDefault="00FA124C">
      <w:pPr>
        <w:spacing w:line="360" w:lineRule="auto"/>
        <w:ind w:right="-23"/>
        <w:jc w:val="center"/>
        <w:rPr>
          <w:rFonts w:ascii="Calibri" w:hAnsi="Calibri" w:cs="Times New Roman"/>
          <w:b/>
        </w:rPr>
      </w:pPr>
      <w:r>
        <w:rPr>
          <w:rFonts w:ascii="Calibri" w:hAnsi="Calibri" w:cs="Times New Roman"/>
          <w:b/>
        </w:rPr>
        <w:t>ANEXO III – FORMULÁRIO DE INFORMAÇÕES DA LICITANTE</w:t>
      </w:r>
    </w:p>
    <w:tbl>
      <w:tblPr>
        <w:tblStyle w:val="Tabelacomgrade"/>
        <w:tblW w:w="9323" w:type="dxa"/>
        <w:tblLook w:val="04A0" w:firstRow="1" w:lastRow="0" w:firstColumn="1" w:lastColumn="0" w:noHBand="0" w:noVBand="1"/>
      </w:tblPr>
      <w:tblGrid>
        <w:gridCol w:w="2330"/>
        <w:gridCol w:w="2331"/>
        <w:gridCol w:w="2331"/>
        <w:gridCol w:w="2331"/>
      </w:tblGrid>
      <w:tr w:rsidR="00472472" w14:paraId="11F47F87" w14:textId="77777777">
        <w:tc>
          <w:tcPr>
            <w:tcW w:w="2330" w:type="dxa"/>
            <w:tcBorders>
              <w:top w:val="nil"/>
              <w:left w:val="nil"/>
              <w:bottom w:val="nil"/>
              <w:right w:val="nil"/>
            </w:tcBorders>
            <w:vAlign w:val="center"/>
          </w:tcPr>
          <w:p w14:paraId="0A4226F5" w14:textId="77777777" w:rsidR="00472472" w:rsidRDefault="00FA124C">
            <w:pPr>
              <w:spacing w:line="360" w:lineRule="auto"/>
              <w:ind w:right="-143"/>
              <w:rPr>
                <w:rFonts w:ascii="Calibri" w:hAnsi="Calibri" w:cs="Times New Roman"/>
              </w:rPr>
            </w:pPr>
            <w:r>
              <w:rPr>
                <w:rFonts w:ascii="Calibri" w:hAnsi="Calibri" w:cs="Times New Roman"/>
              </w:rPr>
              <w:t>Razão Social:</w:t>
            </w:r>
          </w:p>
        </w:tc>
        <w:tc>
          <w:tcPr>
            <w:tcW w:w="6993" w:type="dxa"/>
            <w:gridSpan w:val="3"/>
            <w:tcBorders>
              <w:top w:val="nil"/>
              <w:left w:val="nil"/>
              <w:bottom w:val="nil"/>
              <w:right w:val="nil"/>
            </w:tcBorders>
            <w:vAlign w:val="center"/>
          </w:tcPr>
          <w:p w14:paraId="26DD46DE"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_____________________________________________________________</w:t>
            </w:r>
          </w:p>
        </w:tc>
      </w:tr>
      <w:tr w:rsidR="00472472" w14:paraId="2A2A6EF7" w14:textId="77777777">
        <w:tc>
          <w:tcPr>
            <w:tcW w:w="2330" w:type="dxa"/>
            <w:tcBorders>
              <w:top w:val="nil"/>
              <w:left w:val="nil"/>
              <w:bottom w:val="nil"/>
              <w:right w:val="nil"/>
            </w:tcBorders>
            <w:vAlign w:val="center"/>
          </w:tcPr>
          <w:p w14:paraId="6BCD1F74" w14:textId="77777777" w:rsidR="00472472" w:rsidRDefault="00FA124C">
            <w:pPr>
              <w:spacing w:line="360" w:lineRule="auto"/>
              <w:ind w:right="-143"/>
              <w:rPr>
                <w:rFonts w:ascii="Calibri" w:hAnsi="Calibri" w:cs="Times New Roman"/>
              </w:rPr>
            </w:pPr>
            <w:r>
              <w:rPr>
                <w:rFonts w:ascii="Calibri" w:hAnsi="Calibri" w:cs="Times New Roman"/>
              </w:rPr>
              <w:t>Nº. CNPJ:</w:t>
            </w:r>
          </w:p>
        </w:tc>
        <w:tc>
          <w:tcPr>
            <w:tcW w:w="6993" w:type="dxa"/>
            <w:gridSpan w:val="3"/>
            <w:tcBorders>
              <w:top w:val="nil"/>
              <w:left w:val="nil"/>
              <w:bottom w:val="nil"/>
              <w:right w:val="nil"/>
            </w:tcBorders>
            <w:vAlign w:val="center"/>
          </w:tcPr>
          <w:p w14:paraId="373C94EF"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_____________________________________________________________</w:t>
            </w:r>
          </w:p>
        </w:tc>
      </w:tr>
      <w:tr w:rsidR="00472472" w14:paraId="0AC575BC" w14:textId="77777777">
        <w:tc>
          <w:tcPr>
            <w:tcW w:w="2330" w:type="dxa"/>
            <w:tcBorders>
              <w:top w:val="nil"/>
              <w:left w:val="nil"/>
              <w:bottom w:val="nil"/>
              <w:right w:val="nil"/>
            </w:tcBorders>
            <w:vAlign w:val="center"/>
          </w:tcPr>
          <w:p w14:paraId="38EFC0EA" w14:textId="77777777" w:rsidR="00472472" w:rsidRDefault="00FA124C">
            <w:pPr>
              <w:spacing w:line="360" w:lineRule="auto"/>
              <w:ind w:right="-143"/>
              <w:rPr>
                <w:rFonts w:ascii="Calibri" w:hAnsi="Calibri" w:cs="Times New Roman"/>
              </w:rPr>
            </w:pPr>
            <w:r>
              <w:rPr>
                <w:rFonts w:ascii="Calibri" w:hAnsi="Calibri" w:cs="Times New Roman"/>
              </w:rPr>
              <w:t>Inscrição Estadual:</w:t>
            </w:r>
          </w:p>
        </w:tc>
        <w:tc>
          <w:tcPr>
            <w:tcW w:w="6993" w:type="dxa"/>
            <w:gridSpan w:val="3"/>
            <w:tcBorders>
              <w:top w:val="nil"/>
              <w:left w:val="nil"/>
              <w:bottom w:val="nil"/>
              <w:right w:val="nil"/>
            </w:tcBorders>
            <w:vAlign w:val="center"/>
          </w:tcPr>
          <w:p w14:paraId="60C899E9"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_____________________________________________________________</w:t>
            </w:r>
          </w:p>
        </w:tc>
      </w:tr>
      <w:tr w:rsidR="00472472" w14:paraId="2686F778" w14:textId="77777777">
        <w:tc>
          <w:tcPr>
            <w:tcW w:w="4661" w:type="dxa"/>
            <w:gridSpan w:val="2"/>
            <w:tcBorders>
              <w:top w:val="nil"/>
              <w:left w:val="nil"/>
              <w:bottom w:val="nil"/>
              <w:right w:val="nil"/>
            </w:tcBorders>
            <w:vAlign w:val="center"/>
          </w:tcPr>
          <w:p w14:paraId="54426AF6" w14:textId="77777777" w:rsidR="00472472" w:rsidRDefault="00FA124C">
            <w:pPr>
              <w:spacing w:line="360" w:lineRule="auto"/>
              <w:ind w:right="-143"/>
              <w:rPr>
                <w:rFonts w:ascii="Calibri" w:hAnsi="Calibri" w:cs="Times New Roman"/>
              </w:rPr>
            </w:pPr>
            <w:r>
              <w:rPr>
                <w:rFonts w:ascii="Calibri" w:hAnsi="Calibri" w:cs="Times New Roman"/>
              </w:rPr>
              <w:t>Endereço Completo e Atualizado da Empresa:</w:t>
            </w:r>
          </w:p>
        </w:tc>
        <w:tc>
          <w:tcPr>
            <w:tcW w:w="4662" w:type="dxa"/>
            <w:gridSpan w:val="2"/>
            <w:tcBorders>
              <w:top w:val="nil"/>
              <w:left w:val="nil"/>
              <w:bottom w:val="nil"/>
              <w:right w:val="nil"/>
            </w:tcBorders>
          </w:tcPr>
          <w:p w14:paraId="130E4C04"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w:t>
            </w:r>
          </w:p>
        </w:tc>
      </w:tr>
      <w:tr w:rsidR="00472472" w14:paraId="38931531" w14:textId="77777777">
        <w:tc>
          <w:tcPr>
            <w:tcW w:w="2330" w:type="dxa"/>
            <w:tcBorders>
              <w:top w:val="nil"/>
              <w:left w:val="nil"/>
              <w:bottom w:val="nil"/>
              <w:right w:val="nil"/>
            </w:tcBorders>
            <w:vAlign w:val="center"/>
          </w:tcPr>
          <w:p w14:paraId="22D06B0C" w14:textId="77777777" w:rsidR="00472472" w:rsidRDefault="00FA124C">
            <w:pPr>
              <w:spacing w:line="360" w:lineRule="auto"/>
              <w:ind w:right="-143"/>
              <w:rPr>
                <w:rFonts w:ascii="Calibri" w:hAnsi="Calibri" w:cs="Times New Roman"/>
              </w:rPr>
            </w:pPr>
            <w:r>
              <w:rPr>
                <w:rFonts w:ascii="Calibri" w:hAnsi="Calibri" w:cs="Times New Roman"/>
              </w:rPr>
              <w:softHyphen/>
            </w:r>
            <w:r>
              <w:rPr>
                <w:rFonts w:ascii="Calibri" w:hAnsi="Calibri" w:cs="Times New Roman"/>
              </w:rPr>
              <w:softHyphen/>
            </w:r>
            <w:r>
              <w:rPr>
                <w:rFonts w:ascii="Calibri" w:hAnsi="Calibri" w:cs="Times New Roman"/>
              </w:rPr>
              <w:softHyphen/>
            </w:r>
            <w:r>
              <w:rPr>
                <w:rFonts w:ascii="Calibri" w:hAnsi="Calibri" w:cs="Times New Roman"/>
              </w:rPr>
              <w:softHyphen/>
            </w:r>
            <w:r>
              <w:rPr>
                <w:rFonts w:ascii="Calibri" w:hAnsi="Calibri" w:cs="Times New Roman"/>
              </w:rPr>
              <w:softHyphen/>
            </w:r>
            <w:r>
              <w:rPr>
                <w:rFonts w:ascii="Calibri" w:hAnsi="Calibri" w:cs="Times New Roman"/>
              </w:rPr>
              <w:softHyphen/>
            </w:r>
            <w:r>
              <w:rPr>
                <w:rFonts w:ascii="Calibri" w:hAnsi="Calibri" w:cs="Times New Roman"/>
              </w:rPr>
              <w:softHyphen/>
            </w:r>
            <w:r>
              <w:rPr>
                <w:rFonts w:ascii="Calibri" w:hAnsi="Calibri" w:cs="Times New Roman"/>
              </w:rPr>
              <w:softHyphen/>
            </w:r>
            <w:r>
              <w:rPr>
                <w:rFonts w:ascii="Calibri" w:hAnsi="Calibri" w:cs="Times New Roman"/>
              </w:rPr>
              <w:softHyphen/>
              <w:t>CEP:</w:t>
            </w:r>
          </w:p>
        </w:tc>
        <w:tc>
          <w:tcPr>
            <w:tcW w:w="2331" w:type="dxa"/>
            <w:tcBorders>
              <w:top w:val="nil"/>
              <w:left w:val="nil"/>
              <w:bottom w:val="nil"/>
              <w:right w:val="nil"/>
            </w:tcBorders>
          </w:tcPr>
          <w:p w14:paraId="30A76488"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w:t>
            </w:r>
          </w:p>
        </w:tc>
        <w:tc>
          <w:tcPr>
            <w:tcW w:w="2331" w:type="dxa"/>
            <w:tcBorders>
              <w:top w:val="nil"/>
              <w:left w:val="nil"/>
              <w:bottom w:val="nil"/>
              <w:right w:val="nil"/>
            </w:tcBorders>
          </w:tcPr>
          <w:p w14:paraId="20C87F96" w14:textId="77777777" w:rsidR="00472472" w:rsidRDefault="00FA124C">
            <w:pPr>
              <w:spacing w:line="360" w:lineRule="auto"/>
              <w:ind w:right="-143"/>
              <w:rPr>
                <w:rFonts w:ascii="Calibri" w:hAnsi="Calibri" w:cs="Times New Roman"/>
              </w:rPr>
            </w:pPr>
            <w:r>
              <w:rPr>
                <w:rFonts w:ascii="Calibri" w:hAnsi="Calibri" w:cs="Times New Roman"/>
              </w:rPr>
              <w:t>Cidade/UF:</w:t>
            </w:r>
          </w:p>
        </w:tc>
        <w:tc>
          <w:tcPr>
            <w:tcW w:w="2331" w:type="dxa"/>
            <w:tcBorders>
              <w:top w:val="nil"/>
              <w:left w:val="nil"/>
              <w:bottom w:val="nil"/>
              <w:right w:val="nil"/>
            </w:tcBorders>
          </w:tcPr>
          <w:p w14:paraId="46D37096"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w:t>
            </w:r>
          </w:p>
        </w:tc>
      </w:tr>
      <w:tr w:rsidR="00472472" w14:paraId="40903708" w14:textId="77777777">
        <w:tc>
          <w:tcPr>
            <w:tcW w:w="4661" w:type="dxa"/>
            <w:gridSpan w:val="2"/>
            <w:tcBorders>
              <w:top w:val="nil"/>
              <w:left w:val="nil"/>
              <w:bottom w:val="nil"/>
              <w:right w:val="nil"/>
            </w:tcBorders>
            <w:vAlign w:val="center"/>
          </w:tcPr>
          <w:p w14:paraId="7DA0C573" w14:textId="77777777" w:rsidR="00472472" w:rsidRDefault="00FA124C">
            <w:pPr>
              <w:spacing w:line="360" w:lineRule="auto"/>
              <w:ind w:right="-143"/>
              <w:rPr>
                <w:rFonts w:ascii="Calibri" w:hAnsi="Calibri" w:cs="Times New Roman"/>
              </w:rPr>
            </w:pPr>
            <w:r>
              <w:rPr>
                <w:rFonts w:ascii="Calibri" w:hAnsi="Calibri" w:cs="Times New Roman"/>
              </w:rPr>
              <w:t xml:space="preserve">Nome Completo do </w:t>
            </w:r>
            <w:r>
              <w:rPr>
                <w:rFonts w:ascii="Calibri" w:hAnsi="Calibri" w:cs="Times New Roman"/>
              </w:rPr>
              <w:t>Representante*:</w:t>
            </w:r>
          </w:p>
        </w:tc>
        <w:tc>
          <w:tcPr>
            <w:tcW w:w="4662" w:type="dxa"/>
            <w:gridSpan w:val="2"/>
            <w:tcBorders>
              <w:top w:val="nil"/>
              <w:left w:val="nil"/>
              <w:bottom w:val="nil"/>
              <w:right w:val="nil"/>
            </w:tcBorders>
          </w:tcPr>
          <w:p w14:paraId="1BC3C604"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w:t>
            </w:r>
          </w:p>
        </w:tc>
      </w:tr>
      <w:tr w:rsidR="00472472" w14:paraId="55B207C7" w14:textId="77777777">
        <w:tc>
          <w:tcPr>
            <w:tcW w:w="2330" w:type="dxa"/>
            <w:tcBorders>
              <w:top w:val="nil"/>
              <w:left w:val="nil"/>
              <w:bottom w:val="nil"/>
              <w:right w:val="nil"/>
            </w:tcBorders>
            <w:vAlign w:val="center"/>
          </w:tcPr>
          <w:p w14:paraId="779C14DB" w14:textId="77777777" w:rsidR="00472472" w:rsidRDefault="00FA124C">
            <w:pPr>
              <w:spacing w:line="360" w:lineRule="auto"/>
              <w:ind w:right="-143"/>
              <w:rPr>
                <w:rFonts w:ascii="Calibri" w:hAnsi="Calibri" w:cs="Times New Roman"/>
              </w:rPr>
            </w:pPr>
            <w:r>
              <w:rPr>
                <w:rFonts w:ascii="Calibri" w:hAnsi="Calibri" w:cs="Times New Roman"/>
              </w:rPr>
              <w:t>Cargo:</w:t>
            </w:r>
          </w:p>
        </w:tc>
        <w:tc>
          <w:tcPr>
            <w:tcW w:w="6993" w:type="dxa"/>
            <w:gridSpan w:val="3"/>
            <w:tcBorders>
              <w:top w:val="nil"/>
              <w:left w:val="nil"/>
              <w:bottom w:val="nil"/>
              <w:right w:val="nil"/>
            </w:tcBorders>
            <w:vAlign w:val="center"/>
          </w:tcPr>
          <w:p w14:paraId="39D9056D"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_____________________________________________________________</w:t>
            </w:r>
          </w:p>
        </w:tc>
      </w:tr>
      <w:tr w:rsidR="00472472" w14:paraId="728571A8" w14:textId="77777777">
        <w:tc>
          <w:tcPr>
            <w:tcW w:w="2330" w:type="dxa"/>
            <w:tcBorders>
              <w:top w:val="nil"/>
              <w:left w:val="nil"/>
              <w:bottom w:val="nil"/>
              <w:right w:val="nil"/>
            </w:tcBorders>
            <w:vAlign w:val="center"/>
          </w:tcPr>
          <w:p w14:paraId="29E14DB0" w14:textId="77777777" w:rsidR="00472472" w:rsidRDefault="00FA124C">
            <w:pPr>
              <w:spacing w:line="360" w:lineRule="auto"/>
              <w:ind w:right="-143"/>
              <w:rPr>
                <w:rFonts w:ascii="Calibri" w:hAnsi="Calibri" w:cs="Times New Roman"/>
              </w:rPr>
            </w:pPr>
            <w:r>
              <w:rPr>
                <w:rFonts w:ascii="Calibri" w:hAnsi="Calibri" w:cs="Times New Roman"/>
              </w:rPr>
              <w:t>Telefone Comercial:</w:t>
            </w:r>
          </w:p>
        </w:tc>
        <w:tc>
          <w:tcPr>
            <w:tcW w:w="6993" w:type="dxa"/>
            <w:gridSpan w:val="3"/>
            <w:tcBorders>
              <w:top w:val="nil"/>
              <w:left w:val="nil"/>
              <w:bottom w:val="nil"/>
              <w:right w:val="nil"/>
            </w:tcBorders>
            <w:vAlign w:val="center"/>
          </w:tcPr>
          <w:p w14:paraId="436E1E19"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(___)_________________________________________________________</w:t>
            </w:r>
          </w:p>
        </w:tc>
      </w:tr>
      <w:tr w:rsidR="00472472" w14:paraId="42B48231" w14:textId="77777777">
        <w:tc>
          <w:tcPr>
            <w:tcW w:w="2330" w:type="dxa"/>
            <w:tcBorders>
              <w:top w:val="nil"/>
              <w:left w:val="nil"/>
              <w:bottom w:val="nil"/>
              <w:right w:val="nil"/>
            </w:tcBorders>
            <w:vAlign w:val="center"/>
          </w:tcPr>
          <w:p w14:paraId="04662C4D" w14:textId="77777777" w:rsidR="00472472" w:rsidRDefault="00FA124C">
            <w:pPr>
              <w:spacing w:line="360" w:lineRule="auto"/>
              <w:ind w:right="-143"/>
              <w:rPr>
                <w:rFonts w:ascii="Calibri" w:hAnsi="Calibri" w:cs="Times New Roman"/>
              </w:rPr>
            </w:pPr>
            <w:r>
              <w:rPr>
                <w:rFonts w:ascii="Calibri" w:hAnsi="Calibri" w:cs="Times New Roman"/>
              </w:rPr>
              <w:t>Correio Eletrônico:</w:t>
            </w:r>
          </w:p>
        </w:tc>
        <w:tc>
          <w:tcPr>
            <w:tcW w:w="6993" w:type="dxa"/>
            <w:gridSpan w:val="3"/>
            <w:tcBorders>
              <w:top w:val="nil"/>
              <w:left w:val="nil"/>
              <w:bottom w:val="nil"/>
              <w:right w:val="nil"/>
            </w:tcBorders>
            <w:vAlign w:val="center"/>
          </w:tcPr>
          <w:p w14:paraId="5EBE3999"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_____________________________________________________________</w:t>
            </w:r>
          </w:p>
        </w:tc>
      </w:tr>
      <w:tr w:rsidR="00472472" w14:paraId="6DFC94C8" w14:textId="77777777">
        <w:tc>
          <w:tcPr>
            <w:tcW w:w="2330" w:type="dxa"/>
            <w:tcBorders>
              <w:top w:val="nil"/>
              <w:left w:val="nil"/>
              <w:bottom w:val="nil"/>
              <w:right w:val="nil"/>
            </w:tcBorders>
            <w:vAlign w:val="center"/>
          </w:tcPr>
          <w:p w14:paraId="21F362F3" w14:textId="77777777" w:rsidR="00472472" w:rsidRDefault="00FA124C">
            <w:pPr>
              <w:spacing w:line="360" w:lineRule="auto"/>
              <w:ind w:right="-143"/>
              <w:rPr>
                <w:rFonts w:ascii="Calibri" w:hAnsi="Calibri" w:cs="Times New Roman"/>
              </w:rPr>
            </w:pPr>
            <w:r>
              <w:rPr>
                <w:rFonts w:ascii="Calibri" w:hAnsi="Calibri" w:cs="Times New Roman"/>
              </w:rPr>
              <w:t>Nº. de Identidade:</w:t>
            </w:r>
          </w:p>
        </w:tc>
        <w:tc>
          <w:tcPr>
            <w:tcW w:w="2331" w:type="dxa"/>
            <w:tcBorders>
              <w:top w:val="nil"/>
              <w:left w:val="nil"/>
              <w:bottom w:val="nil"/>
              <w:right w:val="nil"/>
            </w:tcBorders>
          </w:tcPr>
          <w:p w14:paraId="1127D341"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w:t>
            </w:r>
          </w:p>
        </w:tc>
        <w:tc>
          <w:tcPr>
            <w:tcW w:w="2331" w:type="dxa"/>
            <w:tcBorders>
              <w:top w:val="nil"/>
              <w:left w:val="nil"/>
              <w:bottom w:val="nil"/>
              <w:right w:val="nil"/>
            </w:tcBorders>
          </w:tcPr>
          <w:p w14:paraId="3FE02953" w14:textId="77777777" w:rsidR="00472472" w:rsidRDefault="00FA124C">
            <w:pPr>
              <w:spacing w:line="360" w:lineRule="auto"/>
              <w:ind w:right="-143"/>
              <w:rPr>
                <w:rFonts w:ascii="Calibri" w:hAnsi="Calibri" w:cs="Times New Roman"/>
              </w:rPr>
            </w:pPr>
            <w:r>
              <w:rPr>
                <w:rFonts w:ascii="Calibri" w:hAnsi="Calibri" w:cs="Times New Roman"/>
              </w:rPr>
              <w:t>Órgão Emissor/UF:</w:t>
            </w:r>
          </w:p>
        </w:tc>
        <w:tc>
          <w:tcPr>
            <w:tcW w:w="2331" w:type="dxa"/>
            <w:tcBorders>
              <w:top w:val="nil"/>
              <w:left w:val="nil"/>
              <w:bottom w:val="nil"/>
              <w:right w:val="nil"/>
            </w:tcBorders>
          </w:tcPr>
          <w:p w14:paraId="159E1E49"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w:t>
            </w:r>
          </w:p>
        </w:tc>
      </w:tr>
      <w:tr w:rsidR="00472472" w14:paraId="540B0285" w14:textId="77777777">
        <w:tc>
          <w:tcPr>
            <w:tcW w:w="2330" w:type="dxa"/>
            <w:tcBorders>
              <w:top w:val="nil"/>
              <w:left w:val="nil"/>
              <w:bottom w:val="nil"/>
              <w:right w:val="nil"/>
            </w:tcBorders>
            <w:vAlign w:val="center"/>
          </w:tcPr>
          <w:p w14:paraId="0DE4BAB0" w14:textId="77777777" w:rsidR="00472472" w:rsidRDefault="00FA124C">
            <w:pPr>
              <w:spacing w:line="360" w:lineRule="auto"/>
              <w:ind w:right="-143"/>
              <w:rPr>
                <w:rFonts w:ascii="Calibri" w:hAnsi="Calibri" w:cs="Times New Roman"/>
              </w:rPr>
            </w:pPr>
            <w:r>
              <w:rPr>
                <w:rFonts w:ascii="Calibri" w:hAnsi="Calibri" w:cs="Times New Roman"/>
              </w:rPr>
              <w:t>Nº. do CPF:</w:t>
            </w:r>
          </w:p>
        </w:tc>
        <w:tc>
          <w:tcPr>
            <w:tcW w:w="6993" w:type="dxa"/>
            <w:gridSpan w:val="3"/>
            <w:tcBorders>
              <w:top w:val="nil"/>
              <w:left w:val="nil"/>
              <w:bottom w:val="nil"/>
              <w:right w:val="nil"/>
            </w:tcBorders>
            <w:vAlign w:val="center"/>
          </w:tcPr>
          <w:p w14:paraId="1ADAB97F"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_____________________________________________________________</w:t>
            </w:r>
          </w:p>
        </w:tc>
      </w:tr>
      <w:tr w:rsidR="00472472" w14:paraId="48047721" w14:textId="77777777">
        <w:tc>
          <w:tcPr>
            <w:tcW w:w="2330" w:type="dxa"/>
            <w:tcBorders>
              <w:top w:val="nil"/>
              <w:left w:val="nil"/>
              <w:bottom w:val="nil"/>
              <w:right w:val="nil"/>
            </w:tcBorders>
            <w:vAlign w:val="center"/>
          </w:tcPr>
          <w:p w14:paraId="456C89CC" w14:textId="77777777" w:rsidR="00472472" w:rsidRDefault="00FA124C">
            <w:pPr>
              <w:spacing w:line="360" w:lineRule="auto"/>
              <w:ind w:right="-143"/>
              <w:rPr>
                <w:rFonts w:ascii="Calibri" w:hAnsi="Calibri" w:cs="Times New Roman"/>
              </w:rPr>
            </w:pPr>
            <w:r>
              <w:rPr>
                <w:rFonts w:ascii="Calibri" w:hAnsi="Calibri" w:cs="Times New Roman"/>
              </w:rPr>
              <w:t>Endereço Residencial:</w:t>
            </w:r>
          </w:p>
        </w:tc>
        <w:tc>
          <w:tcPr>
            <w:tcW w:w="6993" w:type="dxa"/>
            <w:gridSpan w:val="3"/>
            <w:tcBorders>
              <w:top w:val="nil"/>
              <w:left w:val="nil"/>
              <w:bottom w:val="nil"/>
              <w:right w:val="nil"/>
            </w:tcBorders>
            <w:vAlign w:val="center"/>
          </w:tcPr>
          <w:p w14:paraId="6FEF3D02"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_____________________________________________________________</w:t>
            </w:r>
          </w:p>
        </w:tc>
      </w:tr>
      <w:tr w:rsidR="00472472" w14:paraId="4F6DC3FE" w14:textId="77777777">
        <w:tc>
          <w:tcPr>
            <w:tcW w:w="2330" w:type="dxa"/>
            <w:tcBorders>
              <w:top w:val="nil"/>
              <w:left w:val="nil"/>
              <w:bottom w:val="nil"/>
              <w:right w:val="nil"/>
            </w:tcBorders>
            <w:vAlign w:val="center"/>
          </w:tcPr>
          <w:p w14:paraId="6E5AFB23" w14:textId="77777777" w:rsidR="00472472" w:rsidRDefault="00FA124C">
            <w:pPr>
              <w:spacing w:line="360" w:lineRule="auto"/>
              <w:ind w:right="-143"/>
              <w:rPr>
                <w:rFonts w:ascii="Calibri" w:hAnsi="Calibri" w:cs="Times New Roman"/>
              </w:rPr>
            </w:pPr>
            <w:r>
              <w:rPr>
                <w:rFonts w:ascii="Calibri" w:hAnsi="Calibri" w:cs="Times New Roman"/>
              </w:rPr>
              <w:t>CEP:</w:t>
            </w:r>
          </w:p>
        </w:tc>
        <w:tc>
          <w:tcPr>
            <w:tcW w:w="2331" w:type="dxa"/>
            <w:tcBorders>
              <w:top w:val="nil"/>
              <w:left w:val="nil"/>
              <w:bottom w:val="nil"/>
              <w:right w:val="nil"/>
            </w:tcBorders>
          </w:tcPr>
          <w:p w14:paraId="336158DD"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w:t>
            </w:r>
          </w:p>
        </w:tc>
        <w:tc>
          <w:tcPr>
            <w:tcW w:w="2331" w:type="dxa"/>
            <w:tcBorders>
              <w:top w:val="nil"/>
              <w:left w:val="nil"/>
              <w:bottom w:val="nil"/>
              <w:right w:val="nil"/>
            </w:tcBorders>
          </w:tcPr>
          <w:p w14:paraId="389AE689" w14:textId="77777777" w:rsidR="00472472" w:rsidRDefault="00FA124C">
            <w:pPr>
              <w:spacing w:line="360" w:lineRule="auto"/>
              <w:ind w:right="-143"/>
              <w:rPr>
                <w:rFonts w:ascii="Calibri" w:hAnsi="Calibri" w:cs="Times New Roman"/>
              </w:rPr>
            </w:pPr>
            <w:r>
              <w:rPr>
                <w:rFonts w:ascii="Calibri" w:hAnsi="Calibri" w:cs="Times New Roman"/>
              </w:rPr>
              <w:t>Cidade/UF:</w:t>
            </w:r>
          </w:p>
        </w:tc>
        <w:tc>
          <w:tcPr>
            <w:tcW w:w="2331" w:type="dxa"/>
            <w:tcBorders>
              <w:top w:val="nil"/>
              <w:left w:val="nil"/>
              <w:bottom w:val="nil"/>
              <w:right w:val="nil"/>
            </w:tcBorders>
          </w:tcPr>
          <w:p w14:paraId="298ADDDA"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w:t>
            </w:r>
          </w:p>
        </w:tc>
      </w:tr>
      <w:tr w:rsidR="00472472" w14:paraId="76EF099D" w14:textId="77777777">
        <w:tc>
          <w:tcPr>
            <w:tcW w:w="2330" w:type="dxa"/>
            <w:tcBorders>
              <w:top w:val="nil"/>
              <w:left w:val="nil"/>
              <w:bottom w:val="nil"/>
              <w:right w:val="nil"/>
            </w:tcBorders>
            <w:vAlign w:val="center"/>
          </w:tcPr>
          <w:p w14:paraId="4104D245" w14:textId="77777777" w:rsidR="00472472" w:rsidRDefault="00FA124C">
            <w:pPr>
              <w:spacing w:line="360" w:lineRule="auto"/>
              <w:ind w:right="-143"/>
              <w:rPr>
                <w:rFonts w:ascii="Calibri" w:hAnsi="Calibri" w:cs="Times New Roman"/>
              </w:rPr>
            </w:pPr>
            <w:r>
              <w:rPr>
                <w:rFonts w:ascii="Calibri" w:hAnsi="Calibri" w:cs="Times New Roman"/>
              </w:rPr>
              <w:t>Nacionalidade:</w:t>
            </w:r>
          </w:p>
        </w:tc>
        <w:tc>
          <w:tcPr>
            <w:tcW w:w="2331" w:type="dxa"/>
            <w:tcBorders>
              <w:top w:val="nil"/>
              <w:left w:val="nil"/>
              <w:bottom w:val="nil"/>
              <w:right w:val="nil"/>
            </w:tcBorders>
          </w:tcPr>
          <w:p w14:paraId="71038997"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w:t>
            </w:r>
          </w:p>
        </w:tc>
        <w:tc>
          <w:tcPr>
            <w:tcW w:w="2331" w:type="dxa"/>
            <w:tcBorders>
              <w:top w:val="nil"/>
              <w:left w:val="nil"/>
              <w:bottom w:val="nil"/>
              <w:right w:val="nil"/>
            </w:tcBorders>
          </w:tcPr>
          <w:p w14:paraId="2FC24E9B" w14:textId="77777777" w:rsidR="00472472" w:rsidRDefault="00FA124C">
            <w:pPr>
              <w:spacing w:line="360" w:lineRule="auto"/>
              <w:ind w:right="-143"/>
              <w:rPr>
                <w:rFonts w:ascii="Calibri" w:hAnsi="Calibri" w:cs="Times New Roman"/>
              </w:rPr>
            </w:pPr>
            <w:r>
              <w:rPr>
                <w:rFonts w:ascii="Calibri" w:hAnsi="Calibri" w:cs="Times New Roman"/>
              </w:rPr>
              <w:t>Estado Civil:</w:t>
            </w:r>
          </w:p>
        </w:tc>
        <w:tc>
          <w:tcPr>
            <w:tcW w:w="2331" w:type="dxa"/>
            <w:tcBorders>
              <w:top w:val="nil"/>
              <w:left w:val="nil"/>
              <w:bottom w:val="nil"/>
              <w:right w:val="nil"/>
            </w:tcBorders>
          </w:tcPr>
          <w:p w14:paraId="4C4E67C0" w14:textId="77777777" w:rsidR="00472472" w:rsidRDefault="00FA124C">
            <w:pPr>
              <w:spacing w:line="360" w:lineRule="auto"/>
              <w:ind w:right="-143"/>
              <w:jc w:val="both"/>
              <w:rPr>
                <w:rFonts w:ascii="Calibri" w:hAnsi="Calibri" w:cs="Times New Roman"/>
              </w:rPr>
            </w:pPr>
            <w:r>
              <w:rPr>
                <w:rFonts w:ascii="Calibri" w:hAnsi="Calibri" w:cs="Times New Roman"/>
              </w:rPr>
              <w:t>___________________</w:t>
            </w:r>
          </w:p>
        </w:tc>
      </w:tr>
    </w:tbl>
    <w:p w14:paraId="4B50B635" w14:textId="77777777" w:rsidR="00472472" w:rsidRDefault="00FA124C">
      <w:pPr>
        <w:pStyle w:val="PargrafodaLista"/>
        <w:spacing w:line="360" w:lineRule="auto"/>
        <w:ind w:left="0" w:right="98"/>
        <w:jc w:val="both"/>
        <w:rPr>
          <w:rFonts w:ascii="Calibri" w:hAnsi="Calibri" w:cs="Times New Roman"/>
          <w:b/>
        </w:rPr>
      </w:pPr>
      <w:r>
        <w:rPr>
          <w:rFonts w:ascii="Calibri" w:hAnsi="Calibri" w:cs="Times New Roman"/>
          <w:b/>
        </w:rPr>
        <w:t>DADOS BANCÁRIOS DA EMPRESA</w:t>
      </w:r>
    </w:p>
    <w:p w14:paraId="726AF7ED" w14:textId="77777777" w:rsidR="00472472" w:rsidRDefault="00472472">
      <w:pPr>
        <w:pStyle w:val="PargrafodaLista"/>
        <w:spacing w:line="360" w:lineRule="auto"/>
        <w:ind w:left="0" w:right="98"/>
        <w:jc w:val="both"/>
        <w:rPr>
          <w:rFonts w:ascii="Calibri" w:hAnsi="Calibri" w:cs="Times New Roman"/>
        </w:rPr>
      </w:pPr>
    </w:p>
    <w:tbl>
      <w:tblPr>
        <w:tblStyle w:val="Tabelacomgrade"/>
        <w:tblW w:w="9323" w:type="dxa"/>
        <w:tblLook w:val="04A0" w:firstRow="1" w:lastRow="0" w:firstColumn="1" w:lastColumn="0" w:noHBand="0" w:noVBand="1"/>
      </w:tblPr>
      <w:tblGrid>
        <w:gridCol w:w="2547"/>
        <w:gridCol w:w="2192"/>
        <w:gridCol w:w="2344"/>
        <w:gridCol w:w="2240"/>
      </w:tblGrid>
      <w:tr w:rsidR="00472472" w14:paraId="52EB1FB3" w14:textId="77777777">
        <w:tc>
          <w:tcPr>
            <w:tcW w:w="2547" w:type="dxa"/>
            <w:tcBorders>
              <w:top w:val="nil"/>
              <w:left w:val="nil"/>
              <w:bottom w:val="nil"/>
              <w:right w:val="nil"/>
            </w:tcBorders>
          </w:tcPr>
          <w:p w14:paraId="0CB635CA"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Nº. do Código do Banco:</w:t>
            </w:r>
          </w:p>
        </w:tc>
        <w:tc>
          <w:tcPr>
            <w:tcW w:w="2192" w:type="dxa"/>
            <w:tcBorders>
              <w:top w:val="nil"/>
              <w:left w:val="nil"/>
              <w:bottom w:val="nil"/>
              <w:right w:val="nil"/>
            </w:tcBorders>
          </w:tcPr>
          <w:p w14:paraId="453A2F12"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_________________</w:t>
            </w:r>
          </w:p>
        </w:tc>
        <w:tc>
          <w:tcPr>
            <w:tcW w:w="2344" w:type="dxa"/>
            <w:tcBorders>
              <w:top w:val="nil"/>
              <w:left w:val="nil"/>
              <w:bottom w:val="nil"/>
              <w:right w:val="nil"/>
            </w:tcBorders>
          </w:tcPr>
          <w:p w14:paraId="642C9137"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Nome do Banco:</w:t>
            </w:r>
          </w:p>
        </w:tc>
        <w:tc>
          <w:tcPr>
            <w:tcW w:w="2240" w:type="dxa"/>
            <w:tcBorders>
              <w:top w:val="nil"/>
              <w:left w:val="nil"/>
              <w:bottom w:val="nil"/>
              <w:right w:val="nil"/>
            </w:tcBorders>
          </w:tcPr>
          <w:p w14:paraId="1CCBD65B"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_________________</w:t>
            </w:r>
          </w:p>
        </w:tc>
      </w:tr>
      <w:tr w:rsidR="00472472" w14:paraId="25B584E6" w14:textId="77777777">
        <w:tc>
          <w:tcPr>
            <w:tcW w:w="2547" w:type="dxa"/>
            <w:tcBorders>
              <w:top w:val="nil"/>
              <w:left w:val="nil"/>
              <w:bottom w:val="nil"/>
              <w:right w:val="nil"/>
            </w:tcBorders>
          </w:tcPr>
          <w:p w14:paraId="212BEA2D"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Nº. da Agência:</w:t>
            </w:r>
          </w:p>
        </w:tc>
        <w:tc>
          <w:tcPr>
            <w:tcW w:w="2192" w:type="dxa"/>
            <w:tcBorders>
              <w:top w:val="nil"/>
              <w:left w:val="nil"/>
              <w:bottom w:val="nil"/>
              <w:right w:val="nil"/>
            </w:tcBorders>
          </w:tcPr>
          <w:p w14:paraId="2CC37327"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_________________</w:t>
            </w:r>
          </w:p>
        </w:tc>
        <w:tc>
          <w:tcPr>
            <w:tcW w:w="2344" w:type="dxa"/>
            <w:tcBorders>
              <w:top w:val="nil"/>
              <w:left w:val="nil"/>
              <w:bottom w:val="nil"/>
              <w:right w:val="nil"/>
            </w:tcBorders>
          </w:tcPr>
          <w:p w14:paraId="6125587D"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Nº da Conta Corrente:</w:t>
            </w:r>
          </w:p>
        </w:tc>
        <w:tc>
          <w:tcPr>
            <w:tcW w:w="2240" w:type="dxa"/>
            <w:tcBorders>
              <w:top w:val="nil"/>
              <w:left w:val="nil"/>
              <w:bottom w:val="nil"/>
              <w:right w:val="nil"/>
            </w:tcBorders>
          </w:tcPr>
          <w:p w14:paraId="70C08B86"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_________________</w:t>
            </w:r>
          </w:p>
        </w:tc>
      </w:tr>
      <w:tr w:rsidR="00472472" w14:paraId="442F705A" w14:textId="77777777">
        <w:tc>
          <w:tcPr>
            <w:tcW w:w="4739" w:type="dxa"/>
            <w:gridSpan w:val="2"/>
            <w:tcBorders>
              <w:top w:val="nil"/>
              <w:left w:val="nil"/>
              <w:bottom w:val="nil"/>
              <w:right w:val="nil"/>
            </w:tcBorders>
          </w:tcPr>
          <w:p w14:paraId="3FB830B7"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 xml:space="preserve">Cidade/UF da </w:t>
            </w:r>
            <w:r>
              <w:rPr>
                <w:rFonts w:ascii="Calibri" w:hAnsi="Calibri" w:cs="Times New Roman"/>
              </w:rPr>
              <w:t>Agência Bancária:</w:t>
            </w:r>
          </w:p>
        </w:tc>
        <w:tc>
          <w:tcPr>
            <w:tcW w:w="4584" w:type="dxa"/>
            <w:gridSpan w:val="2"/>
            <w:tcBorders>
              <w:top w:val="nil"/>
              <w:left w:val="nil"/>
              <w:bottom w:val="nil"/>
              <w:right w:val="nil"/>
            </w:tcBorders>
          </w:tcPr>
          <w:p w14:paraId="1831A90F" w14:textId="77777777" w:rsidR="00472472" w:rsidRDefault="00FA124C">
            <w:pPr>
              <w:pStyle w:val="PargrafodaLista"/>
              <w:spacing w:line="360" w:lineRule="auto"/>
              <w:ind w:left="0" w:right="98"/>
              <w:jc w:val="both"/>
              <w:rPr>
                <w:rFonts w:ascii="Calibri" w:hAnsi="Calibri" w:cs="Times New Roman"/>
              </w:rPr>
            </w:pPr>
            <w:r>
              <w:rPr>
                <w:rFonts w:ascii="Calibri" w:hAnsi="Calibri" w:cs="Times New Roman"/>
              </w:rPr>
              <w:t>______________________________________</w:t>
            </w:r>
          </w:p>
        </w:tc>
      </w:tr>
    </w:tbl>
    <w:p w14:paraId="6AF6069B"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ind w:firstLine="1134"/>
        <w:jc w:val="both"/>
        <w:rPr>
          <w:rFonts w:ascii="Calibri" w:hAnsi="Calibri"/>
          <w:color w:val="222222"/>
          <w:sz w:val="22"/>
          <w:szCs w:val="22"/>
        </w:rPr>
      </w:pPr>
    </w:p>
    <w:p w14:paraId="7B68674F"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both"/>
        <w:rPr>
          <w:rFonts w:ascii="Calibri" w:hAnsi="Calibri"/>
          <w:color w:val="222222"/>
          <w:sz w:val="22"/>
          <w:szCs w:val="22"/>
        </w:rPr>
      </w:pPr>
      <w:r>
        <w:rPr>
          <w:rFonts w:ascii="Calibri" w:hAnsi="Calibri"/>
          <w:color w:val="222222"/>
          <w:sz w:val="22"/>
          <w:szCs w:val="22"/>
        </w:rPr>
        <w:t>Local e data: ______________________</w:t>
      </w:r>
    </w:p>
    <w:p w14:paraId="6F503D67"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both"/>
        <w:rPr>
          <w:rFonts w:ascii="Calibri" w:hAnsi="Calibri"/>
          <w:color w:val="222222"/>
          <w:sz w:val="22"/>
          <w:szCs w:val="22"/>
        </w:rPr>
      </w:pPr>
      <w:r>
        <w:rPr>
          <w:rFonts w:ascii="Calibri" w:hAnsi="Calibri"/>
          <w:b/>
          <w:bCs/>
          <w:color w:val="222222"/>
          <w:sz w:val="22"/>
          <w:szCs w:val="22"/>
        </w:rPr>
        <w:t> </w:t>
      </w:r>
    </w:p>
    <w:p w14:paraId="7450946C"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center"/>
        <w:rPr>
          <w:rFonts w:ascii="Calibri" w:hAnsi="Calibri"/>
          <w:color w:val="222222"/>
          <w:sz w:val="22"/>
          <w:szCs w:val="22"/>
        </w:rPr>
      </w:pPr>
      <w:r>
        <w:rPr>
          <w:rFonts w:ascii="Calibri" w:hAnsi="Calibri"/>
          <w:b/>
          <w:bCs/>
          <w:color w:val="222222"/>
          <w:sz w:val="22"/>
          <w:szCs w:val="22"/>
        </w:rPr>
        <w:t>_________________________________________________</w:t>
      </w:r>
    </w:p>
    <w:p w14:paraId="525AE4C0"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center"/>
        <w:rPr>
          <w:rFonts w:ascii="Calibri" w:hAnsi="Calibri"/>
          <w:color w:val="222222"/>
          <w:sz w:val="22"/>
          <w:szCs w:val="22"/>
        </w:rPr>
      </w:pPr>
      <w:r>
        <w:rPr>
          <w:rFonts w:ascii="Calibri" w:hAnsi="Calibri"/>
          <w:color w:val="222222"/>
          <w:sz w:val="22"/>
          <w:szCs w:val="22"/>
        </w:rPr>
        <w:t>Assinatura devidamente identificada do representante legal</w:t>
      </w:r>
    </w:p>
    <w:p w14:paraId="04067AC9"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ind w:firstLine="1134"/>
        <w:jc w:val="center"/>
        <w:rPr>
          <w:rFonts w:ascii="Calibri" w:hAnsi="Calibri"/>
          <w:color w:val="222222"/>
          <w:sz w:val="22"/>
          <w:szCs w:val="22"/>
        </w:rPr>
      </w:pPr>
      <w:r>
        <w:rPr>
          <w:rFonts w:ascii="Calibri" w:hAnsi="Calibri"/>
          <w:color w:val="222222"/>
          <w:sz w:val="22"/>
          <w:szCs w:val="22"/>
        </w:rPr>
        <w:t>Nº do CPF e Nº da Identidade</w:t>
      </w:r>
    </w:p>
    <w:p w14:paraId="07A12D1E"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ind w:firstLine="1134"/>
        <w:jc w:val="center"/>
        <w:rPr>
          <w:rFonts w:ascii="Calibri" w:hAnsi="Calibri"/>
          <w:color w:val="222222"/>
          <w:sz w:val="22"/>
          <w:szCs w:val="22"/>
        </w:rPr>
      </w:pPr>
    </w:p>
    <w:p w14:paraId="4D4C7EF0"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jc w:val="both"/>
        <w:rPr>
          <w:rFonts w:ascii="Calibri" w:hAnsi="Calibri"/>
          <w:b/>
          <w:color w:val="222222"/>
          <w:sz w:val="22"/>
          <w:szCs w:val="22"/>
        </w:rPr>
      </w:pPr>
    </w:p>
    <w:p w14:paraId="0AAE8905"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jc w:val="both"/>
        <w:rPr>
          <w:rFonts w:ascii="Calibri" w:hAnsi="Calibri"/>
          <w:b/>
          <w:color w:val="222222"/>
          <w:sz w:val="22"/>
          <w:szCs w:val="22"/>
        </w:rPr>
      </w:pPr>
      <w:r>
        <w:rPr>
          <w:rFonts w:ascii="Calibri" w:hAnsi="Calibri"/>
          <w:b/>
          <w:color w:val="222222"/>
          <w:sz w:val="22"/>
          <w:szCs w:val="22"/>
        </w:rPr>
        <w:t>OBSERVAÇÃO:</w:t>
      </w:r>
    </w:p>
    <w:p w14:paraId="64CB3166" w14:textId="77777777" w:rsidR="00472472" w:rsidRDefault="00FA124C">
      <w:pPr>
        <w:pStyle w:val="m6141410903132551692gmail-msobodytextindent"/>
        <w:numPr>
          <w:ilvl w:val="0"/>
          <w:numId w:val="6"/>
        </w:numPr>
        <w:pBdr>
          <w:top w:val="nil"/>
          <w:left w:val="nil"/>
          <w:bottom w:val="nil"/>
          <w:right w:val="nil"/>
          <w:between w:val="nil"/>
        </w:pBdr>
        <w:shd w:val="solid" w:color="FFFFFF" w:fill="auto"/>
        <w:spacing w:before="0" w:beforeAutospacing="0" w:after="0" w:afterAutospacing="0"/>
        <w:ind w:left="720" w:hanging="360"/>
        <w:jc w:val="both"/>
        <w:rPr>
          <w:rFonts w:ascii="Calibri" w:hAnsi="Calibri"/>
          <w:color w:val="222222"/>
          <w:sz w:val="22"/>
          <w:szCs w:val="22"/>
        </w:rPr>
      </w:pPr>
      <w:r>
        <w:rPr>
          <w:rFonts w:ascii="Calibri" w:hAnsi="Calibri"/>
          <w:color w:val="222222"/>
          <w:sz w:val="22"/>
          <w:szCs w:val="22"/>
        </w:rPr>
        <w:t>Preencher com os dados do responsável pela assinatura da Ata de Registro de Preços e/ou Contratos, caso a empresa seja vencedora na licitação e encaminhar juntamente com a Proposta de Preços.</w:t>
      </w:r>
    </w:p>
    <w:p w14:paraId="6232F2D0" w14:textId="77777777" w:rsidR="00472472" w:rsidRDefault="00FA124C">
      <w:pPr>
        <w:spacing w:line="360" w:lineRule="auto"/>
        <w:ind w:right="-143"/>
        <w:jc w:val="center"/>
        <w:rPr>
          <w:rFonts w:ascii="Calibri" w:hAnsi="Calibri" w:cs="Times New Roman"/>
        </w:rPr>
      </w:pPr>
      <w:r>
        <w:rPr>
          <w:rFonts w:ascii="Calibri" w:hAnsi="Calibri" w:cs="Times New Roman"/>
          <w:b/>
        </w:rPr>
        <w:t>ANEXO IV - MODELO DE DECLARAÇÃO DE EMPRESA OPTANTE P</w:t>
      </w:r>
      <w:r>
        <w:rPr>
          <w:rFonts w:ascii="Calibri" w:hAnsi="Calibri" w:cs="Times New Roman"/>
          <w:b/>
        </w:rPr>
        <w:t>ELO SIMPLES</w:t>
      </w:r>
    </w:p>
    <w:p w14:paraId="579A10D2" w14:textId="77777777" w:rsidR="00472472" w:rsidRDefault="00472472">
      <w:pPr>
        <w:tabs>
          <w:tab w:val="left" w:pos="567"/>
        </w:tabs>
        <w:spacing w:line="360" w:lineRule="auto"/>
        <w:jc w:val="both"/>
        <w:rPr>
          <w:rFonts w:ascii="Calibri" w:hAnsi="Calibri" w:cs="Times New Roman"/>
        </w:rPr>
      </w:pPr>
    </w:p>
    <w:p w14:paraId="4C841A69" w14:textId="77777777" w:rsidR="00472472" w:rsidRDefault="00FA124C">
      <w:pPr>
        <w:tabs>
          <w:tab w:val="left" w:pos="567"/>
        </w:tabs>
        <w:spacing w:line="240" w:lineRule="auto"/>
        <w:jc w:val="both"/>
        <w:rPr>
          <w:rFonts w:ascii="Calibri" w:hAnsi="Calibri" w:cs="Times New Roman"/>
        </w:rPr>
      </w:pPr>
      <w:r>
        <w:rPr>
          <w:rFonts w:ascii="Calibri" w:hAnsi="Calibri" w:cs="Times New Roman"/>
        </w:rPr>
        <w:t>Senhora</w:t>
      </w:r>
    </w:p>
    <w:p w14:paraId="02F60AFC" w14:textId="77777777" w:rsidR="00472472" w:rsidRDefault="00FA124C">
      <w:pPr>
        <w:tabs>
          <w:tab w:val="left" w:pos="567"/>
        </w:tabs>
        <w:spacing w:line="240" w:lineRule="auto"/>
        <w:jc w:val="both"/>
        <w:rPr>
          <w:rFonts w:ascii="Calibri" w:hAnsi="Calibri" w:cs="Times New Roman"/>
        </w:rPr>
      </w:pPr>
      <w:r>
        <w:rPr>
          <w:rFonts w:ascii="Calibri" w:hAnsi="Calibri" w:cs="Times New Roman"/>
        </w:rPr>
        <w:t xml:space="preserve">Joyce Santos Lages </w:t>
      </w:r>
    </w:p>
    <w:p w14:paraId="34101B0C" w14:textId="77777777" w:rsidR="00472472" w:rsidRDefault="00FA124C">
      <w:pPr>
        <w:tabs>
          <w:tab w:val="left" w:pos="567"/>
        </w:tabs>
        <w:spacing w:line="240" w:lineRule="auto"/>
        <w:jc w:val="both"/>
        <w:rPr>
          <w:rFonts w:ascii="Calibri" w:hAnsi="Calibri" w:cs="Times New Roman"/>
        </w:rPr>
      </w:pPr>
      <w:r>
        <w:rPr>
          <w:rFonts w:ascii="Calibri" w:hAnsi="Calibri" w:cs="Times New Roman"/>
        </w:rPr>
        <w:t xml:space="preserve">Superintendente do </w:t>
      </w:r>
      <w:r>
        <w:rPr>
          <w:rFonts w:ascii="Calibri" w:hAnsi="Calibri" w:cs="Times New Roman"/>
          <w:b/>
        </w:rPr>
        <w:t>HU-Ufma/Ebserh</w:t>
      </w:r>
    </w:p>
    <w:p w14:paraId="68EA695C" w14:textId="77777777" w:rsidR="00472472" w:rsidRDefault="00472472">
      <w:pPr>
        <w:tabs>
          <w:tab w:val="left" w:pos="567"/>
        </w:tabs>
        <w:spacing w:line="360" w:lineRule="auto"/>
        <w:jc w:val="both"/>
        <w:rPr>
          <w:rFonts w:ascii="Calibri" w:hAnsi="Calibri" w:cs="Times New Roman"/>
          <w:b/>
        </w:rPr>
      </w:pPr>
    </w:p>
    <w:p w14:paraId="03D8E2A4" w14:textId="77777777" w:rsidR="00472472" w:rsidRDefault="00FA124C">
      <w:pPr>
        <w:tabs>
          <w:tab w:val="left" w:pos="567"/>
        </w:tabs>
        <w:spacing w:line="360" w:lineRule="auto"/>
        <w:jc w:val="both"/>
        <w:rPr>
          <w:rFonts w:ascii="Calibri" w:hAnsi="Calibri" w:cs="Times New Roman"/>
        </w:rPr>
      </w:pPr>
      <w:r>
        <w:rPr>
          <w:rFonts w:ascii="Calibri" w:hAnsi="Calibri" w:cs="Times New Roman"/>
          <w:b/>
        </w:rPr>
        <w:t xml:space="preserve">______________________________________ (Nome da empresa), </w:t>
      </w:r>
      <w:r>
        <w:rPr>
          <w:rFonts w:ascii="Calibri" w:hAnsi="Calibri" w:cs="Times New Roman"/>
        </w:rPr>
        <w:t>com sede</w:t>
      </w:r>
      <w:r>
        <w:rPr>
          <w:rFonts w:ascii="Calibri" w:hAnsi="Calibri" w:cs="Times New Roman"/>
          <w:b/>
        </w:rPr>
        <w:t xml:space="preserve"> _________________________________________________________ (Endereço completo), </w:t>
      </w:r>
      <w:r>
        <w:rPr>
          <w:rFonts w:ascii="Calibri" w:hAnsi="Calibri" w:cs="Times New Roman"/>
        </w:rPr>
        <w:t>inscrita no</w:t>
      </w:r>
      <w:r>
        <w:rPr>
          <w:rFonts w:ascii="Calibri" w:hAnsi="Calibri" w:cs="Times New Roman"/>
          <w:b/>
        </w:rPr>
        <w:t xml:space="preserve"> CNPJ </w:t>
      </w:r>
      <w:r>
        <w:rPr>
          <w:rFonts w:ascii="Calibri" w:hAnsi="Calibri" w:cs="Times New Roman"/>
        </w:rPr>
        <w:t>sob</w:t>
      </w:r>
      <w:r>
        <w:rPr>
          <w:rFonts w:ascii="Calibri" w:hAnsi="Calibri" w:cs="Times New Roman"/>
          <w:b/>
        </w:rPr>
        <w:t xml:space="preserve"> nº. _________________ DECLARA </w:t>
      </w:r>
      <w:r>
        <w:rPr>
          <w:rFonts w:ascii="Calibri" w:hAnsi="Calibri" w:cs="Times New Roman"/>
        </w:rPr>
        <w:t xml:space="preserve">ao </w:t>
      </w:r>
      <w:r>
        <w:rPr>
          <w:rFonts w:ascii="Calibri" w:hAnsi="Calibri" w:cs="Times New Roman"/>
          <w:b/>
        </w:rPr>
        <w:t>HU-Ufma/Ebserh,</w:t>
      </w:r>
      <w:r>
        <w:rPr>
          <w:rFonts w:ascii="Calibri" w:hAnsi="Calibri" w:cs="Times New Roman"/>
        </w:rPr>
        <w:t xml:space="preserve"> para fins de não incidência na fonte do IRPJ, da CSDL, da COFINS e da contribuição para o PIS/PASEP, a que</w:t>
      </w:r>
      <w:r>
        <w:rPr>
          <w:rFonts w:ascii="Calibri" w:hAnsi="Calibri" w:cs="Times New Roman"/>
        </w:rPr>
        <w:t xml:space="preserve"> se refere o art. 64 da Lei nº. 9.430, de 27 de dezembro de 1996, que é regularmente inscrita no Sistema Integrado de Pagamento de Impostos e Contribuições das Microempresas e das Empresas de Pequeno Porte (Simples), nos termos da Lei nº. 9.317, de 05 de d</w:t>
      </w:r>
      <w:r>
        <w:rPr>
          <w:rFonts w:ascii="Calibri" w:hAnsi="Calibri" w:cs="Times New Roman"/>
        </w:rPr>
        <w:t>ezembro de 1996.</w:t>
      </w:r>
    </w:p>
    <w:p w14:paraId="327B567D" w14:textId="77777777" w:rsidR="00472472" w:rsidRDefault="00472472">
      <w:pPr>
        <w:tabs>
          <w:tab w:val="left" w:pos="567"/>
        </w:tabs>
        <w:spacing w:line="360" w:lineRule="auto"/>
        <w:jc w:val="both"/>
        <w:rPr>
          <w:rFonts w:ascii="Calibri" w:hAnsi="Calibri" w:cs="Times New Roman"/>
        </w:rPr>
      </w:pPr>
    </w:p>
    <w:p w14:paraId="40B1D9FE" w14:textId="77777777" w:rsidR="00472472" w:rsidRDefault="00FA124C">
      <w:pPr>
        <w:tabs>
          <w:tab w:val="left" w:pos="567"/>
        </w:tabs>
        <w:spacing w:line="360" w:lineRule="auto"/>
        <w:jc w:val="both"/>
        <w:rPr>
          <w:rFonts w:ascii="Calibri" w:hAnsi="Calibri" w:cs="Times New Roman"/>
        </w:rPr>
      </w:pPr>
      <w:r>
        <w:rPr>
          <w:rFonts w:ascii="Calibri" w:hAnsi="Calibri" w:cs="Times New Roman"/>
        </w:rPr>
        <w:t>Para esse efeito, a declarante informa que:</w:t>
      </w:r>
    </w:p>
    <w:p w14:paraId="0204C449" w14:textId="77777777" w:rsidR="00472472" w:rsidRDefault="00FA124C">
      <w:pPr>
        <w:numPr>
          <w:ilvl w:val="0"/>
          <w:numId w:val="4"/>
        </w:numPr>
        <w:tabs>
          <w:tab w:val="left" w:pos="0"/>
          <w:tab w:val="left" w:pos="284"/>
        </w:tabs>
        <w:spacing w:line="360" w:lineRule="auto"/>
        <w:contextualSpacing w:val="0"/>
        <w:jc w:val="both"/>
        <w:rPr>
          <w:rFonts w:ascii="Calibri" w:hAnsi="Calibri" w:cs="Times New Roman"/>
        </w:rPr>
      </w:pPr>
      <w:r>
        <w:rPr>
          <w:rFonts w:ascii="Calibri" w:hAnsi="Calibri" w:cs="Times New Roman"/>
        </w:rPr>
        <w:t>preenche os seguintes requisitos:</w:t>
      </w:r>
    </w:p>
    <w:p w14:paraId="0BEAE449" w14:textId="77777777" w:rsidR="00472472" w:rsidRDefault="00FA124C">
      <w:pPr>
        <w:numPr>
          <w:ilvl w:val="0"/>
          <w:numId w:val="13"/>
        </w:numPr>
        <w:tabs>
          <w:tab w:val="left" w:pos="567"/>
          <w:tab w:val="left" w:pos="1428"/>
        </w:tabs>
        <w:spacing w:line="360" w:lineRule="auto"/>
        <w:contextualSpacing w:val="0"/>
        <w:jc w:val="both"/>
        <w:rPr>
          <w:rFonts w:ascii="Calibri" w:hAnsi="Calibri" w:cs="Times New Roman"/>
        </w:rPr>
      </w:pPr>
      <w:r>
        <w:rPr>
          <w:rFonts w:ascii="Calibri" w:hAnsi="Calibri" w:cs="Times New Roman"/>
        </w:rPr>
        <w:t>conserva em boa ordem, pelo prazo de cinco anos, contados da data da emissão, os documentos que comprovam a origem de suas receitas e a efetivação de suas despe</w:t>
      </w:r>
      <w:r>
        <w:rPr>
          <w:rFonts w:ascii="Calibri" w:hAnsi="Calibri" w:cs="Times New Roman"/>
        </w:rPr>
        <w:t>sas, bem assim, a realização de quaisquer outros atos ou operações que venham a modificar sua situação patrimonial;</w:t>
      </w:r>
    </w:p>
    <w:p w14:paraId="4D448E1A" w14:textId="77777777" w:rsidR="00472472" w:rsidRDefault="00FA124C">
      <w:pPr>
        <w:numPr>
          <w:ilvl w:val="0"/>
          <w:numId w:val="13"/>
        </w:numPr>
        <w:tabs>
          <w:tab w:val="left" w:pos="567"/>
          <w:tab w:val="left" w:pos="1428"/>
        </w:tabs>
        <w:spacing w:line="360" w:lineRule="auto"/>
        <w:contextualSpacing w:val="0"/>
        <w:jc w:val="both"/>
        <w:rPr>
          <w:rFonts w:ascii="Calibri" w:hAnsi="Calibri" w:cs="Times New Roman"/>
        </w:rPr>
      </w:pPr>
      <w:r>
        <w:rPr>
          <w:rFonts w:ascii="Calibri" w:hAnsi="Calibri" w:cs="Times New Roman"/>
        </w:rPr>
        <w:t>apresenta anualmente Declaração de Informações Econômico-Fiscais da Pessoa Jurídica (DIPJ), em conformidade com o disposto em ato da Secreta</w:t>
      </w:r>
      <w:r>
        <w:rPr>
          <w:rFonts w:ascii="Calibri" w:hAnsi="Calibri" w:cs="Times New Roman"/>
        </w:rPr>
        <w:t>ria da Receita Federal.</w:t>
      </w:r>
    </w:p>
    <w:p w14:paraId="5A0C5426" w14:textId="77777777" w:rsidR="00472472" w:rsidRDefault="00FA124C">
      <w:pPr>
        <w:numPr>
          <w:ilvl w:val="0"/>
          <w:numId w:val="8"/>
        </w:numPr>
        <w:tabs>
          <w:tab w:val="left" w:pos="0"/>
          <w:tab w:val="left" w:pos="426"/>
        </w:tabs>
        <w:spacing w:line="360" w:lineRule="auto"/>
        <w:contextualSpacing w:val="0"/>
        <w:jc w:val="both"/>
        <w:rPr>
          <w:rFonts w:ascii="Calibri" w:hAnsi="Calibri" w:cs="Times New Roman"/>
        </w:rPr>
      </w:pPr>
      <w:r>
        <w:rPr>
          <w:rFonts w:ascii="Calibri" w:hAnsi="Calibri" w:cs="Times New Roman"/>
        </w:rPr>
        <w:t>o signatário é representante legal desta empresa, assumindo o compromisso  de  informar à Secretaria da Receita Federal e à unidade pagadora, imediatamente, eventual desenquadramento da presente situação e está ciente de que a falsi</w:t>
      </w:r>
      <w:r>
        <w:rPr>
          <w:rFonts w:ascii="Calibri" w:hAnsi="Calibri" w:cs="Times New Roman"/>
        </w:rPr>
        <w:t>dade na prestação destas informações, sem prejuízo do disposto no Art. 32 da Lei nº. 9.430, de 1996, o sujeitará, juntamente com as demais pessoas que para ela concorrem, às penalidades previstas na legislação criminal e tributária relativas à falsidade id</w:t>
      </w:r>
      <w:r>
        <w:rPr>
          <w:rFonts w:ascii="Calibri" w:hAnsi="Calibri" w:cs="Times New Roman"/>
        </w:rPr>
        <w:t xml:space="preserve">eológica (Art. 299 do Código Penal) e ao crime contra a ordem tributária (Art. 1º. da Lei nº. 8.137, de 27 de dezembro de 1996). </w:t>
      </w:r>
    </w:p>
    <w:p w14:paraId="2605291F" w14:textId="77777777" w:rsidR="00472472" w:rsidRDefault="00FA124C">
      <w:pPr>
        <w:tabs>
          <w:tab w:val="left" w:pos="567"/>
        </w:tabs>
        <w:spacing w:line="360" w:lineRule="auto"/>
        <w:jc w:val="both"/>
        <w:rPr>
          <w:rFonts w:ascii="Calibri" w:hAnsi="Calibri" w:cs="Times New Roman"/>
        </w:rPr>
      </w:pPr>
      <w:r>
        <w:rPr>
          <w:rFonts w:ascii="Calibri" w:hAnsi="Calibri" w:cs="Times New Roman"/>
        </w:rPr>
        <w:t>Local e data  _______________________________________________________</w:t>
      </w:r>
    </w:p>
    <w:p w14:paraId="2F0752A5" w14:textId="77777777" w:rsidR="00472472" w:rsidRDefault="00FA124C">
      <w:pPr>
        <w:tabs>
          <w:tab w:val="left" w:pos="567"/>
        </w:tabs>
        <w:spacing w:line="360" w:lineRule="auto"/>
        <w:jc w:val="both"/>
        <w:rPr>
          <w:rFonts w:ascii="Calibri" w:hAnsi="Calibri" w:cs="Times New Roman"/>
        </w:rPr>
      </w:pPr>
      <w:r>
        <w:rPr>
          <w:rFonts w:ascii="Calibri" w:hAnsi="Calibri" w:cs="Times New Roman"/>
        </w:rPr>
        <w:t>Assinatura do Responsável ______________________________</w:t>
      </w:r>
      <w:r>
        <w:rPr>
          <w:rFonts w:ascii="Calibri" w:hAnsi="Calibri" w:cs="Times New Roman"/>
        </w:rPr>
        <w:t>______________</w:t>
      </w:r>
    </w:p>
    <w:p w14:paraId="46FA4940"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r>
        <w:rPr>
          <w:rFonts w:ascii="Calibri" w:hAnsi="Calibri"/>
          <w:b/>
          <w:bCs/>
          <w:color w:val="000000"/>
          <w:sz w:val="22"/>
          <w:szCs w:val="22"/>
        </w:rPr>
        <w:t>ANEXO V – MODELO DE DECLARAÇÃO DA POLÍTICA DE TRANSAÇÕES COM PARTES RELACIONADAS DA EBSERH</w:t>
      </w:r>
    </w:p>
    <w:p w14:paraId="0AD8F6C4"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p>
    <w:p w14:paraId="407F80DD"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both"/>
        <w:rPr>
          <w:rFonts w:ascii="Calibri" w:hAnsi="Calibri"/>
          <w:bCs/>
          <w:color w:val="000000"/>
          <w:sz w:val="22"/>
          <w:szCs w:val="22"/>
        </w:rPr>
      </w:pPr>
    </w:p>
    <w:p w14:paraId="767F78F2"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ind w:firstLine="720"/>
        <w:jc w:val="both"/>
        <w:rPr>
          <w:rFonts w:ascii="Calibri" w:hAnsi="Calibri"/>
          <w:bCs/>
          <w:color w:val="000000"/>
          <w:sz w:val="22"/>
          <w:szCs w:val="22"/>
        </w:rPr>
      </w:pPr>
      <w:r>
        <w:rPr>
          <w:rFonts w:ascii="Calibri" w:hAnsi="Calibri"/>
          <w:bCs/>
          <w:color w:val="000000"/>
          <w:sz w:val="22"/>
          <w:szCs w:val="22"/>
        </w:rPr>
        <w:t xml:space="preserve">Em atenção ao art. 15, parágrafo único da POLÍTICA DE TRANSAÇÕES COM PARTES RELACIONADAS DA EBSERH, a fim de afastar interesses </w:t>
      </w:r>
      <w:r>
        <w:rPr>
          <w:rFonts w:ascii="Calibri" w:hAnsi="Calibri"/>
          <w:bCs/>
          <w:color w:val="000000"/>
          <w:sz w:val="22"/>
          <w:szCs w:val="22"/>
        </w:rPr>
        <w:t>secundários, declaro que essa empresa não possui em seu quadro de administração, pessoa com influência relevante ou envolvida em decisão de interesse exclusivo da Ebserh. Segue abaixo quadro com relação de administradores da empresa:</w:t>
      </w:r>
    </w:p>
    <w:p w14:paraId="134FD3E1"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ind w:firstLine="720"/>
        <w:jc w:val="both"/>
        <w:rPr>
          <w:rFonts w:ascii="Calibri" w:hAnsi="Calibri"/>
          <w:bCs/>
          <w:color w:val="000000"/>
          <w:sz w:val="22"/>
          <w:szCs w:val="22"/>
        </w:rPr>
      </w:pPr>
    </w:p>
    <w:tbl>
      <w:tblPr>
        <w:tblStyle w:val="Tabelacomgrade"/>
        <w:tblW w:w="9464" w:type="dxa"/>
        <w:tblLook w:val="04A0" w:firstRow="1" w:lastRow="0" w:firstColumn="1" w:lastColumn="0" w:noHBand="0" w:noVBand="1"/>
      </w:tblPr>
      <w:tblGrid>
        <w:gridCol w:w="6345"/>
        <w:gridCol w:w="3119"/>
      </w:tblGrid>
      <w:tr w:rsidR="00472472" w14:paraId="72E9EBC5" w14:textId="77777777">
        <w:tc>
          <w:tcPr>
            <w:tcW w:w="6345" w:type="dxa"/>
            <w:tcBorders>
              <w:top w:val="single" w:sz="4" w:space="0" w:color="000000"/>
              <w:left w:val="single" w:sz="4" w:space="0" w:color="000000"/>
              <w:bottom w:val="single" w:sz="4" w:space="0" w:color="000000"/>
              <w:right w:val="single" w:sz="4" w:space="0" w:color="000000"/>
            </w:tcBorders>
          </w:tcPr>
          <w:p w14:paraId="78800ADE" w14:textId="77777777" w:rsidR="00472472" w:rsidRDefault="00FA124C">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Pr>
                <w:rFonts w:ascii="Calibri" w:hAnsi="Calibri"/>
                <w:b/>
                <w:bCs/>
                <w:color w:val="000000"/>
                <w:sz w:val="22"/>
                <w:szCs w:val="22"/>
              </w:rPr>
              <w:t>Nome do Administrador</w:t>
            </w:r>
          </w:p>
        </w:tc>
        <w:tc>
          <w:tcPr>
            <w:tcW w:w="3119" w:type="dxa"/>
            <w:tcBorders>
              <w:top w:val="single" w:sz="4" w:space="0" w:color="000000"/>
              <w:left w:val="single" w:sz="4" w:space="0" w:color="000000"/>
              <w:bottom w:val="single" w:sz="4" w:space="0" w:color="000000"/>
              <w:right w:val="single" w:sz="4" w:space="0" w:color="000000"/>
            </w:tcBorders>
          </w:tcPr>
          <w:p w14:paraId="632DE653" w14:textId="77777777" w:rsidR="00472472" w:rsidRDefault="00FA124C">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Pr>
                <w:rFonts w:ascii="Calibri" w:hAnsi="Calibri"/>
                <w:b/>
                <w:bCs/>
                <w:color w:val="000000"/>
                <w:sz w:val="22"/>
                <w:szCs w:val="22"/>
              </w:rPr>
              <w:t>CPF</w:t>
            </w:r>
          </w:p>
        </w:tc>
      </w:tr>
      <w:tr w:rsidR="00472472" w14:paraId="1A8F58D6" w14:textId="77777777">
        <w:tc>
          <w:tcPr>
            <w:tcW w:w="6345" w:type="dxa"/>
            <w:tcBorders>
              <w:top w:val="single" w:sz="4" w:space="0" w:color="000000"/>
              <w:left w:val="single" w:sz="4" w:space="0" w:color="000000"/>
              <w:bottom w:val="single" w:sz="4" w:space="0" w:color="000000"/>
              <w:right w:val="single" w:sz="4" w:space="0" w:color="000000"/>
            </w:tcBorders>
          </w:tcPr>
          <w:p w14:paraId="1306DACE" w14:textId="77777777" w:rsidR="00472472" w:rsidRDefault="00472472">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000000"/>
              <w:left w:val="single" w:sz="4" w:space="0" w:color="000000"/>
              <w:bottom w:val="single" w:sz="4" w:space="0" w:color="000000"/>
              <w:right w:val="single" w:sz="4" w:space="0" w:color="000000"/>
            </w:tcBorders>
          </w:tcPr>
          <w:p w14:paraId="0904DC98" w14:textId="77777777" w:rsidR="00472472" w:rsidRDefault="00472472">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472472" w14:paraId="7DC55790" w14:textId="77777777">
        <w:tc>
          <w:tcPr>
            <w:tcW w:w="6345" w:type="dxa"/>
            <w:tcBorders>
              <w:top w:val="single" w:sz="4" w:space="0" w:color="000000"/>
              <w:left w:val="single" w:sz="4" w:space="0" w:color="000000"/>
              <w:bottom w:val="single" w:sz="4" w:space="0" w:color="000000"/>
              <w:right w:val="single" w:sz="4" w:space="0" w:color="000000"/>
            </w:tcBorders>
          </w:tcPr>
          <w:p w14:paraId="084FC444" w14:textId="77777777" w:rsidR="00472472" w:rsidRDefault="00472472">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000000"/>
              <w:left w:val="single" w:sz="4" w:space="0" w:color="000000"/>
              <w:bottom w:val="single" w:sz="4" w:space="0" w:color="000000"/>
              <w:right w:val="single" w:sz="4" w:space="0" w:color="000000"/>
            </w:tcBorders>
          </w:tcPr>
          <w:p w14:paraId="772912DB" w14:textId="77777777" w:rsidR="00472472" w:rsidRDefault="00472472">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472472" w14:paraId="76091CD0" w14:textId="77777777">
        <w:tc>
          <w:tcPr>
            <w:tcW w:w="6345" w:type="dxa"/>
            <w:tcBorders>
              <w:top w:val="single" w:sz="4" w:space="0" w:color="000000"/>
              <w:left w:val="single" w:sz="4" w:space="0" w:color="000000"/>
              <w:bottom w:val="single" w:sz="4" w:space="0" w:color="000000"/>
              <w:right w:val="single" w:sz="4" w:space="0" w:color="000000"/>
            </w:tcBorders>
          </w:tcPr>
          <w:p w14:paraId="16BD20D5" w14:textId="77777777" w:rsidR="00472472" w:rsidRDefault="00472472">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000000"/>
              <w:left w:val="single" w:sz="4" w:space="0" w:color="000000"/>
              <w:bottom w:val="single" w:sz="4" w:space="0" w:color="000000"/>
              <w:right w:val="single" w:sz="4" w:space="0" w:color="000000"/>
            </w:tcBorders>
          </w:tcPr>
          <w:p w14:paraId="70A1460C" w14:textId="77777777" w:rsidR="00472472" w:rsidRDefault="00472472">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56A34B7A"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p>
    <w:p w14:paraId="51936129"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p>
    <w:p w14:paraId="1E033392"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both"/>
        <w:rPr>
          <w:rFonts w:ascii="Calibri" w:hAnsi="Calibri"/>
          <w:b/>
          <w:bCs/>
          <w:color w:val="000000"/>
          <w:sz w:val="22"/>
          <w:szCs w:val="22"/>
        </w:rPr>
      </w:pPr>
      <w:r>
        <w:rPr>
          <w:rFonts w:ascii="Calibri" w:hAnsi="Calibri"/>
          <w:b/>
          <w:bCs/>
          <w:color w:val="000000"/>
          <w:sz w:val="22"/>
          <w:szCs w:val="22"/>
        </w:rPr>
        <w:t>DADOS DA EMPRESA:</w:t>
      </w:r>
    </w:p>
    <w:p w14:paraId="7BDE1B10"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both"/>
        <w:rPr>
          <w:rFonts w:ascii="Calibri" w:hAnsi="Calibri"/>
          <w:bCs/>
          <w:color w:val="000000"/>
          <w:sz w:val="22"/>
          <w:szCs w:val="22"/>
        </w:rPr>
      </w:pPr>
      <w:r>
        <w:rPr>
          <w:rFonts w:ascii="Calibri" w:hAnsi="Calibri"/>
          <w:b/>
          <w:bCs/>
          <w:color w:val="000000"/>
          <w:sz w:val="22"/>
          <w:szCs w:val="22"/>
        </w:rPr>
        <w:t>Nome:</w:t>
      </w:r>
      <w:r>
        <w:rPr>
          <w:rFonts w:ascii="Calibri" w:hAnsi="Calibri"/>
          <w:bCs/>
          <w:color w:val="000000"/>
          <w:sz w:val="22"/>
          <w:szCs w:val="22"/>
        </w:rPr>
        <w:t xml:space="preserve"> _______________________________________________________________________________</w:t>
      </w:r>
    </w:p>
    <w:p w14:paraId="12C12967"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both"/>
        <w:rPr>
          <w:rFonts w:ascii="Calibri" w:hAnsi="Calibri"/>
          <w:bCs/>
          <w:color w:val="000000"/>
          <w:sz w:val="22"/>
          <w:szCs w:val="22"/>
        </w:rPr>
      </w:pPr>
      <w:r>
        <w:rPr>
          <w:rFonts w:ascii="Calibri" w:hAnsi="Calibri"/>
          <w:b/>
          <w:bCs/>
          <w:color w:val="000000"/>
          <w:sz w:val="22"/>
          <w:szCs w:val="22"/>
        </w:rPr>
        <w:t>Endereço:</w:t>
      </w:r>
      <w:r>
        <w:rPr>
          <w:rFonts w:ascii="Calibri" w:hAnsi="Calibri"/>
          <w:bCs/>
          <w:color w:val="000000"/>
          <w:sz w:val="22"/>
          <w:szCs w:val="22"/>
        </w:rPr>
        <w:t xml:space="preserve"> __________________________________________________ CEP: __________________ </w:t>
      </w:r>
      <w:r>
        <w:rPr>
          <w:rFonts w:ascii="Calibri" w:hAnsi="Calibri"/>
          <w:b/>
          <w:bCs/>
          <w:color w:val="000000"/>
          <w:sz w:val="22"/>
          <w:szCs w:val="22"/>
        </w:rPr>
        <w:t>Telefone:</w:t>
      </w:r>
      <w:r>
        <w:rPr>
          <w:rFonts w:ascii="Calibri" w:hAnsi="Calibri"/>
          <w:bCs/>
          <w:color w:val="000000"/>
          <w:sz w:val="22"/>
          <w:szCs w:val="22"/>
        </w:rPr>
        <w:t xml:space="preserve"> _________________________________ </w:t>
      </w:r>
      <w:r>
        <w:rPr>
          <w:rFonts w:ascii="Calibri" w:hAnsi="Calibri"/>
          <w:b/>
          <w:bCs/>
          <w:color w:val="000000"/>
          <w:sz w:val="22"/>
          <w:szCs w:val="22"/>
        </w:rPr>
        <w:t>E-mail:</w:t>
      </w:r>
      <w:r>
        <w:rPr>
          <w:rFonts w:ascii="Calibri" w:hAnsi="Calibri"/>
          <w:bCs/>
          <w:color w:val="000000"/>
          <w:sz w:val="22"/>
          <w:szCs w:val="22"/>
        </w:rPr>
        <w:t xml:space="preserve"> __________________________________ </w:t>
      </w:r>
      <w:r>
        <w:rPr>
          <w:rFonts w:ascii="Calibri" w:hAnsi="Calibri"/>
          <w:b/>
          <w:bCs/>
          <w:color w:val="000000"/>
          <w:sz w:val="22"/>
          <w:szCs w:val="22"/>
        </w:rPr>
        <w:t>CNPJ:</w:t>
      </w:r>
      <w:r>
        <w:rPr>
          <w:rFonts w:ascii="Calibri" w:hAnsi="Calibri"/>
          <w:bCs/>
          <w:color w:val="000000"/>
          <w:sz w:val="22"/>
          <w:szCs w:val="22"/>
        </w:rPr>
        <w:t xml:space="preserve"> ________________________________________________________________________________</w:t>
      </w:r>
    </w:p>
    <w:p w14:paraId="175E202C"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both"/>
        <w:rPr>
          <w:rFonts w:ascii="Calibri" w:hAnsi="Calibri"/>
          <w:b/>
          <w:bCs/>
          <w:color w:val="000000"/>
          <w:sz w:val="22"/>
          <w:szCs w:val="22"/>
        </w:rPr>
      </w:pPr>
    </w:p>
    <w:p w14:paraId="110503F7"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both"/>
        <w:rPr>
          <w:rFonts w:ascii="Calibri" w:hAnsi="Calibri"/>
          <w:b/>
          <w:bCs/>
          <w:color w:val="000000"/>
          <w:sz w:val="22"/>
          <w:szCs w:val="22"/>
        </w:rPr>
      </w:pPr>
    </w:p>
    <w:p w14:paraId="0875D541"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both"/>
        <w:rPr>
          <w:rFonts w:ascii="Calibri" w:hAnsi="Calibri"/>
          <w:b/>
          <w:bCs/>
          <w:color w:val="000000"/>
          <w:sz w:val="22"/>
          <w:szCs w:val="22"/>
        </w:rPr>
      </w:pPr>
    </w:p>
    <w:p w14:paraId="2B82CCC5"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r>
        <w:rPr>
          <w:rFonts w:ascii="Calibri" w:hAnsi="Calibri"/>
          <w:b/>
          <w:bCs/>
          <w:color w:val="000000"/>
          <w:sz w:val="22"/>
          <w:szCs w:val="22"/>
        </w:rPr>
        <w:t>___</w:t>
      </w:r>
      <w:r>
        <w:rPr>
          <w:rFonts w:ascii="Calibri" w:hAnsi="Calibri"/>
          <w:b/>
          <w:bCs/>
          <w:color w:val="000000"/>
          <w:sz w:val="22"/>
          <w:szCs w:val="22"/>
        </w:rPr>
        <w:t>_______________________________</w:t>
      </w:r>
    </w:p>
    <w:p w14:paraId="53F67735" w14:textId="77777777" w:rsidR="00472472" w:rsidRDefault="00FA124C">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r>
        <w:rPr>
          <w:rFonts w:ascii="Calibri" w:hAnsi="Calibri"/>
          <w:b/>
          <w:bCs/>
          <w:color w:val="000000"/>
          <w:sz w:val="22"/>
          <w:szCs w:val="22"/>
        </w:rPr>
        <w:t>(local e data)</w:t>
      </w:r>
    </w:p>
    <w:p w14:paraId="31481DB2"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p>
    <w:p w14:paraId="36A80FA7"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p>
    <w:p w14:paraId="686D5946" w14:textId="77777777" w:rsidR="00472472" w:rsidRDefault="00472472">
      <w:pPr>
        <w:pStyle w:val="m6141410903132551692gmail-msobodytextindent"/>
        <w:pBdr>
          <w:top w:val="nil"/>
          <w:left w:val="nil"/>
          <w:bottom w:val="nil"/>
          <w:right w:val="nil"/>
          <w:between w:val="nil"/>
        </w:pBdr>
        <w:shd w:val="solid" w:color="FFFFFF" w:fill="auto"/>
        <w:spacing w:before="0" w:beforeAutospacing="0" w:after="0" w:afterAutospacing="0" w:line="360" w:lineRule="auto"/>
        <w:jc w:val="center"/>
        <w:rPr>
          <w:rFonts w:ascii="Calibri" w:hAnsi="Calibri"/>
          <w:b/>
          <w:bCs/>
          <w:color w:val="000000"/>
          <w:sz w:val="22"/>
          <w:szCs w:val="22"/>
        </w:rPr>
      </w:pPr>
    </w:p>
    <w:p w14:paraId="4606C9F1" w14:textId="77777777" w:rsidR="00472472" w:rsidRDefault="00472472">
      <w:pPr>
        <w:spacing w:line="360" w:lineRule="auto"/>
        <w:jc w:val="center"/>
        <w:rPr>
          <w:rFonts w:ascii="Calibri" w:eastAsia="Times New Roman" w:hAnsi="Calibri"/>
          <w:b/>
          <w:bCs/>
          <w:color w:val="000000"/>
        </w:rPr>
      </w:pPr>
    </w:p>
    <w:p w14:paraId="0D7DF187" w14:textId="77777777" w:rsidR="00472472" w:rsidRDefault="00472472">
      <w:pPr>
        <w:spacing w:line="360" w:lineRule="auto"/>
        <w:jc w:val="center"/>
        <w:rPr>
          <w:rFonts w:ascii="Calibri" w:eastAsia="Times New Roman" w:hAnsi="Calibri"/>
          <w:b/>
          <w:bCs/>
          <w:color w:val="000000"/>
        </w:rPr>
      </w:pPr>
    </w:p>
    <w:p w14:paraId="33A78CC1" w14:textId="77777777" w:rsidR="00472472" w:rsidRDefault="00FA124C">
      <w:pPr>
        <w:spacing w:line="360" w:lineRule="auto"/>
        <w:jc w:val="center"/>
        <w:rPr>
          <w:rFonts w:ascii="Calibri" w:eastAsia="Times New Roman" w:hAnsi="Calibri" w:cs="Times New Roman"/>
        </w:rPr>
      </w:pPr>
      <w:r>
        <w:rPr>
          <w:rFonts w:ascii="Calibri" w:eastAsia="Times New Roman" w:hAnsi="Calibri" w:cs="Times New Roman"/>
          <w:b/>
          <w:bCs/>
          <w:color w:val="000000"/>
        </w:rPr>
        <w:t>ANEXO VI - MINUTA DO CONTRATO DE COMODATO</w:t>
      </w:r>
    </w:p>
    <w:p w14:paraId="3DCF913E" w14:textId="77777777" w:rsidR="00472472" w:rsidRDefault="00472472">
      <w:pPr>
        <w:spacing w:line="360" w:lineRule="auto"/>
        <w:ind w:left="3828"/>
        <w:jc w:val="both"/>
        <w:rPr>
          <w:rFonts w:ascii="Calibri" w:eastAsia="Times New Roman" w:hAnsi="Calibri" w:cs="Times New Roman"/>
          <w:color w:val="000000"/>
        </w:rPr>
      </w:pPr>
    </w:p>
    <w:p w14:paraId="5F03DC27" w14:textId="77777777" w:rsidR="00472472" w:rsidRDefault="00472472">
      <w:pPr>
        <w:spacing w:line="360" w:lineRule="auto"/>
        <w:ind w:left="3828"/>
        <w:jc w:val="both"/>
        <w:rPr>
          <w:rFonts w:ascii="Calibri" w:eastAsia="Times New Roman" w:hAnsi="Calibri" w:cs="Times New Roman"/>
          <w:color w:val="000000"/>
        </w:rPr>
      </w:pPr>
    </w:p>
    <w:p w14:paraId="32219BD6" w14:textId="77777777" w:rsidR="00472472" w:rsidRDefault="00472472">
      <w:pPr>
        <w:spacing w:line="360" w:lineRule="auto"/>
        <w:ind w:left="3828"/>
        <w:jc w:val="both"/>
        <w:rPr>
          <w:rFonts w:ascii="Calibri" w:eastAsia="Times New Roman" w:hAnsi="Calibri" w:cs="Times New Roman"/>
          <w:color w:val="000000"/>
        </w:rPr>
      </w:pPr>
    </w:p>
    <w:p w14:paraId="4E642826" w14:textId="77777777" w:rsidR="00472472" w:rsidRDefault="00FA124C">
      <w:pPr>
        <w:spacing w:line="360" w:lineRule="auto"/>
        <w:ind w:left="3828"/>
        <w:jc w:val="both"/>
        <w:rPr>
          <w:rFonts w:ascii="Calibri" w:eastAsia="Times New Roman" w:hAnsi="Calibri" w:cs="Times New Roman"/>
        </w:rPr>
      </w:pPr>
      <w:r>
        <w:rPr>
          <w:rFonts w:ascii="Calibri" w:eastAsia="Times New Roman" w:hAnsi="Calibri" w:cs="Times New Roman"/>
          <w:color w:val="000000"/>
        </w:rPr>
        <w:t xml:space="preserve">CONTRATO </w:t>
      </w:r>
      <w:r>
        <w:rPr>
          <w:rFonts w:ascii="Calibri" w:eastAsia="Times New Roman" w:hAnsi="Calibri" w:cs="Times New Roman"/>
          <w:color w:val="000000"/>
          <w:highlight w:val="yellow"/>
        </w:rPr>
        <w:t>00 / 202</w:t>
      </w:r>
      <w:r>
        <w:rPr>
          <w:rFonts w:ascii="Calibri" w:eastAsia="Times New Roman" w:hAnsi="Calibri" w:cs="Times New Roman"/>
          <w:color w:val="000000"/>
        </w:rPr>
        <w:t>1 - COMODATO DE EQUIPAMENTO TIPO (..............) QUE ENTRE SI CELEBRAM A EMPRESA ...................... E A EBSERH/HU-UFMA.</w:t>
      </w:r>
    </w:p>
    <w:p w14:paraId="7365179D" w14:textId="77777777" w:rsidR="00472472" w:rsidRDefault="00472472">
      <w:pPr>
        <w:spacing w:line="360" w:lineRule="auto"/>
        <w:jc w:val="both"/>
        <w:rPr>
          <w:rFonts w:ascii="Calibri" w:eastAsia="Times New Roman" w:hAnsi="Calibri" w:cs="Times New Roman"/>
          <w:color w:val="000000"/>
        </w:rPr>
      </w:pPr>
    </w:p>
    <w:p w14:paraId="0847CBC3" w14:textId="77777777" w:rsidR="00472472" w:rsidRDefault="00472472">
      <w:pPr>
        <w:spacing w:line="360" w:lineRule="auto"/>
        <w:jc w:val="both"/>
        <w:rPr>
          <w:rFonts w:ascii="Calibri" w:eastAsia="Times New Roman" w:hAnsi="Calibri" w:cs="Times New Roman"/>
          <w:color w:val="000000"/>
        </w:rPr>
      </w:pPr>
    </w:p>
    <w:p w14:paraId="4560B6B4" w14:textId="77777777" w:rsidR="00472472" w:rsidRDefault="00472472">
      <w:pPr>
        <w:spacing w:line="360" w:lineRule="auto"/>
        <w:jc w:val="both"/>
        <w:rPr>
          <w:rFonts w:ascii="Calibri" w:eastAsia="Times New Roman" w:hAnsi="Calibri" w:cs="Times New Roman"/>
          <w:color w:val="000000"/>
        </w:rPr>
      </w:pPr>
    </w:p>
    <w:p w14:paraId="2A4E0071"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color w:val="000000"/>
        </w:rPr>
        <w:t xml:space="preserve">A empresa </w:t>
      </w:r>
      <w:r>
        <w:rPr>
          <w:rFonts w:ascii="Calibri" w:eastAsia="Times New Roman" w:hAnsi="Calibri" w:cs="Times New Roman"/>
          <w:b/>
          <w:bCs/>
          <w:color w:val="000000"/>
        </w:rPr>
        <w:t>....................................................................</w:t>
      </w:r>
      <w:r>
        <w:rPr>
          <w:rFonts w:ascii="Calibri" w:eastAsia="Times New Roman" w:hAnsi="Calibri" w:cs="Times New Roman"/>
          <w:color w:val="000000"/>
        </w:rPr>
        <w:t>, com sede na ....................................................., n° .............. – ...................., na cidade de ................................, estado de...........</w:t>
      </w:r>
      <w:r>
        <w:rPr>
          <w:rFonts w:ascii="Calibri" w:eastAsia="Times New Roman" w:hAnsi="Calibri" w:cs="Times New Roman"/>
          <w:color w:val="000000"/>
        </w:rPr>
        <w:t xml:space="preserve">.................., inscrita no CNPJ (MF) sob o n.º ..........................................., Inscrição Estadual n° ........................................, doravante denominada </w:t>
      </w:r>
      <w:r>
        <w:rPr>
          <w:rFonts w:ascii="Calibri" w:eastAsia="Times New Roman" w:hAnsi="Calibri" w:cs="Times New Roman"/>
          <w:b/>
          <w:bCs/>
          <w:color w:val="000000"/>
        </w:rPr>
        <w:t>COMODANTE,</w:t>
      </w:r>
      <w:r>
        <w:rPr>
          <w:rFonts w:ascii="Calibri" w:eastAsia="Times New Roman" w:hAnsi="Calibri" w:cs="Times New Roman"/>
          <w:color w:val="000000"/>
        </w:rPr>
        <w:t xml:space="preserve"> representada neste instrumento pelo diretor ...................</w:t>
      </w:r>
      <w:r>
        <w:rPr>
          <w:rFonts w:ascii="Calibri" w:eastAsia="Times New Roman" w:hAnsi="Calibri" w:cs="Times New Roman"/>
          <w:color w:val="000000"/>
        </w:rPr>
        <w:t>..............................., brasileiro, _________ (estado civil), portador do RG n° .........................., CPF n° ................................, residente e domiciliado na ..................................., nº – Bairro .....................,</w:t>
      </w:r>
      <w:r>
        <w:rPr>
          <w:rFonts w:ascii="Calibri" w:eastAsia="Times New Roman" w:hAnsi="Calibri" w:cs="Times New Roman"/>
          <w:color w:val="000000"/>
        </w:rPr>
        <w:t xml:space="preserve"> na cidade de ..........................., Estado de .........................................., e a EMPRESA BRASILEIRA DE SERVIÇOS HOSPITALARES</w:t>
      </w:r>
      <w:r>
        <w:rPr>
          <w:rFonts w:ascii="Calibri" w:eastAsia="Times New Roman" w:hAnsi="Calibri" w:cs="Times New Roman"/>
          <w:b/>
          <w:bCs/>
          <w:color w:val="000000"/>
        </w:rPr>
        <w:t>,</w:t>
      </w:r>
      <w:r>
        <w:rPr>
          <w:rFonts w:ascii="Calibri" w:eastAsia="Times New Roman" w:hAnsi="Calibri" w:cs="Times New Roman"/>
          <w:color w:val="000000"/>
        </w:rPr>
        <w:t xml:space="preserve"> empresa pública vinculada ao Ministério da Educação, estabelecida através da Lei. 12.550, de 15 de dezembro de</w:t>
      </w:r>
      <w:r>
        <w:rPr>
          <w:rFonts w:ascii="Calibri" w:eastAsia="Times New Roman" w:hAnsi="Calibri" w:cs="Times New Roman"/>
          <w:color w:val="000000"/>
        </w:rPr>
        <w:t xml:space="preserve"> 2011, Decreto 7.761, de 28 de dezembro de 2011, por meio de sua Filial o Hospital Universitário da Universidade Federal do Maranhão, inscrita no CNPJ 15.126.437/0004-96, UG 155010, com sede nesta capital, à Rua Barão de Itapary, 227 Bairro: Centro, dorava</w:t>
      </w:r>
      <w:r>
        <w:rPr>
          <w:rFonts w:ascii="Calibri" w:eastAsia="Times New Roman" w:hAnsi="Calibri" w:cs="Times New Roman"/>
          <w:color w:val="000000"/>
        </w:rPr>
        <w:t xml:space="preserve">nte denominada </w:t>
      </w:r>
      <w:r>
        <w:rPr>
          <w:rFonts w:ascii="Calibri" w:eastAsia="Times New Roman" w:hAnsi="Calibri" w:cs="Times New Roman"/>
          <w:b/>
          <w:bCs/>
          <w:color w:val="000000"/>
        </w:rPr>
        <w:t>COMODATÁRIA</w:t>
      </w:r>
      <w:r>
        <w:rPr>
          <w:rFonts w:ascii="Calibri" w:eastAsia="Times New Roman" w:hAnsi="Calibri" w:cs="Times New Roman"/>
          <w:color w:val="000000"/>
        </w:rPr>
        <w:t xml:space="preserve">, neste ato representada por delegação de competência oriunda da Portaria GR 499 de 19 de novembro de 2007, para assinar contratos e convênios, por sua </w:t>
      </w:r>
      <w:r>
        <w:rPr>
          <w:rFonts w:ascii="Calibri" w:eastAsia="Times New Roman" w:hAnsi="Calibri" w:cs="Times New Roman"/>
          <w:b/>
          <w:bCs/>
          <w:color w:val="000000"/>
        </w:rPr>
        <w:t>Superintendente</w:t>
      </w:r>
      <w:r>
        <w:rPr>
          <w:rFonts w:ascii="Calibri" w:eastAsia="Times New Roman" w:hAnsi="Calibri" w:cs="Times New Roman"/>
          <w:color w:val="000000"/>
        </w:rPr>
        <w:t>, ......................, brasileira, portadora do RG .........</w:t>
      </w:r>
      <w:r>
        <w:rPr>
          <w:rFonts w:ascii="Calibri" w:eastAsia="Times New Roman" w:hAnsi="Calibri" w:cs="Times New Roman"/>
          <w:color w:val="000000"/>
        </w:rPr>
        <w:t xml:space="preserve">............. SSP/MA, Matrícula SIAPE ................. e CPF ................., nomeada pela Portaria nº 22, de 26 de abril de 2013, publicada no DOU nº 81, fls. 11, de 29 de abril de 2013, no uso das atribuições conferidas pelo artigo 4º, Inciso VIII da </w:t>
      </w:r>
      <w:r>
        <w:rPr>
          <w:rFonts w:ascii="Calibri" w:eastAsia="Times New Roman" w:hAnsi="Calibri" w:cs="Times New Roman"/>
          <w:color w:val="000000"/>
        </w:rPr>
        <w:t xml:space="preserve">Portaria nº 125/2012 e, por ........................, </w:t>
      </w:r>
      <w:r>
        <w:rPr>
          <w:rFonts w:ascii="Calibri" w:eastAsia="Times New Roman" w:hAnsi="Calibri" w:cs="Times New Roman"/>
          <w:b/>
          <w:bCs/>
          <w:color w:val="000000"/>
        </w:rPr>
        <w:t>Gerente Administrativo,</w:t>
      </w:r>
      <w:r>
        <w:rPr>
          <w:rFonts w:ascii="Calibri" w:eastAsia="Times New Roman" w:hAnsi="Calibri" w:cs="Times New Roman"/>
          <w:color w:val="000000"/>
        </w:rPr>
        <w:t xml:space="preserve"> brasileiro, portador da RG.: ............................, e CPF.: ......................, nomeado pela </w:t>
      </w:r>
      <w:r>
        <w:rPr>
          <w:rFonts w:ascii="Calibri" w:eastAsia="Times New Roman" w:hAnsi="Calibri" w:cs="Times New Roman"/>
          <w:b/>
          <w:bCs/>
          <w:color w:val="000000"/>
        </w:rPr>
        <w:t xml:space="preserve">Portaria nº. </w:t>
      </w:r>
      <w:r>
        <w:rPr>
          <w:rFonts w:ascii="Calibri" w:eastAsia="Times New Roman" w:hAnsi="Calibri" w:cs="Times New Roman"/>
        </w:rPr>
        <w:t xml:space="preserve">854 de 15/10/2014 da </w:t>
      </w:r>
      <w:r>
        <w:rPr>
          <w:rFonts w:ascii="Calibri" w:hAnsi="Calibri" w:cs="Times New Roman"/>
        </w:rPr>
        <w:t>Ebserh</w:t>
      </w:r>
      <w:r>
        <w:rPr>
          <w:rFonts w:ascii="Calibri" w:eastAsia="Times New Roman" w:hAnsi="Calibri" w:cs="Times New Roman"/>
        </w:rPr>
        <w:t>,</w:t>
      </w:r>
      <w:r>
        <w:rPr>
          <w:rFonts w:ascii="Calibri" w:eastAsia="Times New Roman" w:hAnsi="Calibri" w:cs="Times New Roman"/>
          <w:color w:val="000000"/>
        </w:rPr>
        <w:t xml:space="preserve"> publicada no Boletim de Serviço </w:t>
      </w:r>
      <w:r>
        <w:rPr>
          <w:rFonts w:ascii="Calibri" w:eastAsia="Times New Roman" w:hAnsi="Calibri" w:cs="Times New Roman"/>
          <w:color w:val="000000"/>
        </w:rPr>
        <w:t xml:space="preserve">nº. 60 de 20/10/2014 da </w:t>
      </w:r>
      <w:r>
        <w:rPr>
          <w:rFonts w:ascii="Calibri" w:hAnsi="Calibri" w:cs="Times New Roman"/>
        </w:rPr>
        <w:t>Ebserh</w:t>
      </w:r>
      <w:r>
        <w:rPr>
          <w:rFonts w:ascii="Calibri" w:eastAsia="Times New Roman" w:hAnsi="Calibri" w:cs="Times New Roman"/>
          <w:color w:val="000000"/>
        </w:rPr>
        <w:t xml:space="preserve">, têm entre si justo e pactuado, nos termos contidos na proposta objeto do Processo n.º ................... - ............... e que se regerá pelo </w:t>
      </w:r>
      <w:r>
        <w:rPr>
          <w:rFonts w:ascii="Calibri" w:eastAsia="Times New Roman" w:hAnsi="Calibri" w:cs="Times New Roman"/>
          <w:b/>
          <w:bCs/>
          <w:color w:val="000000"/>
        </w:rPr>
        <w:t>Regulamento de Licitações e Contratos da Ebserh</w:t>
      </w:r>
      <w:r>
        <w:rPr>
          <w:rFonts w:ascii="Calibri" w:eastAsia="Times New Roman" w:hAnsi="Calibri" w:cs="Times New Roman"/>
          <w:color w:val="000000"/>
        </w:rPr>
        <w:t>, disponível em</w:t>
      </w:r>
      <w:r>
        <w:rPr>
          <w:rStyle w:val="Hyperlink"/>
          <w:rFonts w:ascii="Calibri" w:eastAsia="Times New Roman" w:hAnsi="Calibri" w:cs="Times New Roman"/>
        </w:rPr>
        <w:t xml:space="preserve"> www.ebserh.gov.b</w:t>
      </w:r>
      <w:r>
        <w:rPr>
          <w:rStyle w:val="Hyperlink"/>
          <w:rFonts w:ascii="Calibri" w:eastAsia="Times New Roman" w:hAnsi="Calibri" w:cs="Times New Roman"/>
        </w:rPr>
        <w:t>r</w:t>
      </w:r>
      <w:r>
        <w:rPr>
          <w:rFonts w:ascii="Calibri" w:eastAsia="Times New Roman" w:hAnsi="Calibri" w:cs="Times New Roman"/>
          <w:color w:val="000000"/>
        </w:rPr>
        <w:t xml:space="preserve">, aplicando subsidiariamente a </w:t>
      </w:r>
      <w:r>
        <w:rPr>
          <w:rFonts w:ascii="Calibri" w:eastAsia="Times New Roman" w:hAnsi="Calibri" w:cs="Times New Roman"/>
          <w:b/>
          <w:bCs/>
          <w:color w:val="000000"/>
        </w:rPr>
        <w:t>Lei nº 13.303</w:t>
      </w:r>
      <w:r>
        <w:rPr>
          <w:rFonts w:ascii="Calibri" w:eastAsia="Times New Roman" w:hAnsi="Calibri" w:cs="Times New Roman"/>
          <w:color w:val="000000"/>
        </w:rPr>
        <w:t>, de 30 de junho de 2016, e as disposições do artigo 579 e segs do Código Civil Brasileiro no que se lhe aplicar, mediante as cláusulas e condições seguintes:</w:t>
      </w:r>
    </w:p>
    <w:p w14:paraId="0D73BBDB" w14:textId="77777777" w:rsidR="00472472" w:rsidRDefault="00472472">
      <w:pPr>
        <w:spacing w:line="360" w:lineRule="auto"/>
        <w:jc w:val="center"/>
        <w:rPr>
          <w:rFonts w:ascii="Calibri" w:eastAsia="Times New Roman" w:hAnsi="Calibri" w:cs="Times New Roman"/>
          <w:b/>
          <w:bCs/>
          <w:color w:val="000000"/>
          <w:highlight w:val="lightGray"/>
        </w:rPr>
      </w:pPr>
    </w:p>
    <w:p w14:paraId="2BFA7B01" w14:textId="77777777" w:rsidR="00472472" w:rsidRDefault="00472472">
      <w:pPr>
        <w:spacing w:line="360" w:lineRule="auto"/>
        <w:jc w:val="center"/>
        <w:rPr>
          <w:rFonts w:ascii="Calibri" w:eastAsia="Times New Roman" w:hAnsi="Calibri" w:cs="Times New Roman"/>
          <w:b/>
          <w:bCs/>
          <w:color w:val="000000"/>
          <w:highlight w:val="lightGray"/>
        </w:rPr>
      </w:pPr>
    </w:p>
    <w:p w14:paraId="434DA2EA" w14:textId="77777777" w:rsidR="00472472" w:rsidRDefault="00FA124C">
      <w:pPr>
        <w:spacing w:line="360" w:lineRule="auto"/>
        <w:jc w:val="center"/>
        <w:rPr>
          <w:rFonts w:ascii="Calibri" w:eastAsia="Times New Roman" w:hAnsi="Calibri" w:cs="Times New Roman"/>
          <w:b/>
          <w:bCs/>
          <w:color w:val="000000"/>
        </w:rPr>
      </w:pPr>
      <w:r>
        <w:rPr>
          <w:rFonts w:ascii="Calibri" w:eastAsia="Times New Roman" w:hAnsi="Calibri" w:cs="Times New Roman"/>
          <w:b/>
          <w:bCs/>
          <w:color w:val="000000"/>
          <w:highlight w:val="lightGray"/>
        </w:rPr>
        <w:t>DO OBJETO</w:t>
      </w:r>
    </w:p>
    <w:p w14:paraId="146FC4C6" w14:textId="77777777" w:rsidR="00472472" w:rsidRDefault="00472472">
      <w:pPr>
        <w:spacing w:line="360" w:lineRule="auto"/>
        <w:jc w:val="center"/>
        <w:rPr>
          <w:rFonts w:ascii="Calibri" w:eastAsia="Times New Roman" w:hAnsi="Calibri" w:cs="Times New Roman"/>
        </w:rPr>
      </w:pPr>
    </w:p>
    <w:p w14:paraId="1EDCAAA3" w14:textId="77777777" w:rsidR="00472472" w:rsidRDefault="00FA124C">
      <w:pPr>
        <w:spacing w:line="360" w:lineRule="auto"/>
        <w:jc w:val="both"/>
        <w:rPr>
          <w:rFonts w:ascii="Calibri" w:eastAsia="Times New Roman" w:hAnsi="Calibri" w:cs="Times New Roman"/>
          <w:color w:val="000000"/>
        </w:rPr>
      </w:pPr>
      <w:r>
        <w:rPr>
          <w:rFonts w:ascii="Calibri" w:eastAsia="Times New Roman" w:hAnsi="Calibri" w:cs="Times New Roman"/>
          <w:b/>
          <w:bCs/>
          <w:color w:val="000000"/>
        </w:rPr>
        <w:t xml:space="preserve">CLÁUSULA PRIMEIRA </w:t>
      </w:r>
      <w:r>
        <w:rPr>
          <w:rFonts w:ascii="Calibri" w:eastAsia="Times New Roman" w:hAnsi="Calibri" w:cs="Times New Roman"/>
          <w:color w:val="000000"/>
        </w:rPr>
        <w:t>– O presente instrume</w:t>
      </w:r>
      <w:r>
        <w:rPr>
          <w:rFonts w:ascii="Calibri" w:eastAsia="Times New Roman" w:hAnsi="Calibri" w:cs="Times New Roman"/>
          <w:color w:val="000000"/>
        </w:rPr>
        <w:t>nto</w:t>
      </w:r>
      <w:r>
        <w:rPr>
          <w:rFonts w:ascii="Calibri" w:eastAsia="Times New Roman" w:hAnsi="Calibri" w:cs="Times New Roman"/>
          <w:b/>
          <w:bCs/>
          <w:color w:val="000000"/>
        </w:rPr>
        <w:t xml:space="preserve"> </w:t>
      </w:r>
      <w:r>
        <w:rPr>
          <w:rFonts w:ascii="Calibri" w:eastAsia="Times New Roman" w:hAnsi="Calibri" w:cs="Times New Roman"/>
          <w:color w:val="000000"/>
        </w:rPr>
        <w:t>é decorrente do processo Administrativo indicado anteriormente, tendo por objeto</w:t>
      </w:r>
      <w:r>
        <w:rPr>
          <w:rFonts w:ascii="Calibri" w:eastAsia="Times New Roman" w:hAnsi="Calibri" w:cs="Times New Roman"/>
          <w:b/>
          <w:bCs/>
          <w:color w:val="000000"/>
        </w:rPr>
        <w:t xml:space="preserve"> </w:t>
      </w:r>
      <w:r>
        <w:rPr>
          <w:rFonts w:ascii="Calibri" w:eastAsia="Times New Roman" w:hAnsi="Calibri" w:cs="Times New Roman"/>
          <w:color w:val="000000"/>
        </w:rPr>
        <w:t>a</w:t>
      </w:r>
      <w:r>
        <w:rPr>
          <w:rFonts w:ascii="Calibri" w:eastAsia="Times New Roman" w:hAnsi="Calibri" w:cs="Times New Roman"/>
          <w:b/>
          <w:bCs/>
          <w:color w:val="000000"/>
        </w:rPr>
        <w:t xml:space="preserve"> </w:t>
      </w:r>
      <w:r>
        <w:rPr>
          <w:rFonts w:ascii="Calibri" w:eastAsia="Times New Roman" w:hAnsi="Calibri" w:cs="Times New Roman"/>
          <w:color w:val="000000"/>
        </w:rPr>
        <w:t>entrega a título de comodato de</w:t>
      </w:r>
      <w:r>
        <w:rPr>
          <w:rFonts w:ascii="Calibri" w:eastAsia="Times New Roman" w:hAnsi="Calibri" w:cs="Times New Roman"/>
          <w:b/>
          <w:bCs/>
          <w:color w:val="000000"/>
        </w:rPr>
        <w:t xml:space="preserve"> .........................</w:t>
      </w:r>
      <w:r>
        <w:rPr>
          <w:rFonts w:ascii="Calibri" w:eastAsia="Times New Roman" w:hAnsi="Calibri" w:cs="Times New Roman"/>
          <w:color w:val="000000"/>
        </w:rPr>
        <w:t>.</w:t>
      </w:r>
    </w:p>
    <w:p w14:paraId="128AE65D" w14:textId="77777777" w:rsidR="00472472" w:rsidRDefault="00472472">
      <w:pPr>
        <w:spacing w:line="360" w:lineRule="auto"/>
        <w:jc w:val="both"/>
        <w:rPr>
          <w:rFonts w:ascii="Calibri" w:eastAsia="Times New Roman" w:hAnsi="Calibri" w:cs="Times New Roman"/>
          <w:color w:val="000000"/>
        </w:rPr>
      </w:pPr>
    </w:p>
    <w:tbl>
      <w:tblPr>
        <w:tblStyle w:val="TableNormal3"/>
        <w:tblW w:w="8778" w:type="dxa"/>
        <w:tblInd w:w="147" w:type="dxa"/>
        <w:tblLook w:val="01E0" w:firstRow="1" w:lastRow="1" w:firstColumn="1" w:lastColumn="1" w:noHBand="0" w:noVBand="0"/>
      </w:tblPr>
      <w:tblGrid>
        <w:gridCol w:w="2542"/>
        <w:gridCol w:w="4106"/>
        <w:gridCol w:w="2130"/>
      </w:tblGrid>
      <w:tr w:rsidR="00472472" w14:paraId="305B9106" w14:textId="77777777">
        <w:trPr>
          <w:trHeight w:val="825"/>
        </w:trPr>
        <w:tc>
          <w:tcPr>
            <w:tcW w:w="2542" w:type="dxa"/>
            <w:tcBorders>
              <w:top w:val="single" w:sz="4" w:space="0" w:color="000000"/>
              <w:left w:val="single" w:sz="4" w:space="0" w:color="000000"/>
              <w:bottom w:val="single" w:sz="4" w:space="0" w:color="000000"/>
              <w:right w:val="single" w:sz="4" w:space="0" w:color="000000"/>
            </w:tcBorders>
            <w:vAlign w:val="center"/>
          </w:tcPr>
          <w:p w14:paraId="75B44BA2" w14:textId="77777777" w:rsidR="00472472" w:rsidRDefault="00FA124C">
            <w:pPr>
              <w:spacing w:before="119"/>
              <w:ind w:left="1191" w:right="567" w:hanging="737"/>
              <w:jc w:val="center"/>
              <w:rPr>
                <w:rFonts w:ascii="Carlito" w:eastAsia="Carlito" w:hAnsi="Carlito" w:cs="Carlito"/>
                <w:b/>
                <w:sz w:val="24"/>
                <w:lang w:val="pt-PT"/>
              </w:rPr>
            </w:pPr>
            <w:r>
              <w:rPr>
                <w:rFonts w:ascii="Carlito" w:eastAsia="Carlito" w:hAnsi="Carlito" w:cs="Carlito"/>
                <w:b/>
                <w:sz w:val="24"/>
                <w:lang w:val="pt-PT"/>
              </w:rPr>
              <w:t>GRUPO/ITEM</w:t>
            </w:r>
          </w:p>
        </w:tc>
        <w:tc>
          <w:tcPr>
            <w:tcW w:w="4106" w:type="dxa"/>
            <w:tcBorders>
              <w:top w:val="single" w:sz="4" w:space="0" w:color="000000"/>
              <w:left w:val="single" w:sz="4" w:space="0" w:color="000000"/>
              <w:bottom w:val="single" w:sz="4" w:space="0" w:color="000000"/>
              <w:right w:val="single" w:sz="4" w:space="0" w:color="000000"/>
            </w:tcBorders>
            <w:vAlign w:val="center"/>
          </w:tcPr>
          <w:p w14:paraId="20C67B7E" w14:textId="77777777" w:rsidR="00472472" w:rsidRDefault="00FA124C">
            <w:pPr>
              <w:spacing w:before="119"/>
              <w:ind w:left="1191" w:right="567" w:hanging="737"/>
              <w:jc w:val="center"/>
              <w:rPr>
                <w:rFonts w:ascii="Carlito" w:eastAsia="Carlito" w:hAnsi="Carlito" w:cs="Carlito"/>
                <w:b/>
                <w:sz w:val="24"/>
                <w:lang w:val="pt-PT"/>
              </w:rPr>
            </w:pPr>
            <w:r>
              <w:rPr>
                <w:rFonts w:ascii="Carlito" w:eastAsia="Carlito" w:hAnsi="Carlito" w:cs="Carlito"/>
                <w:b/>
                <w:sz w:val="24"/>
                <w:lang w:val="pt-PT"/>
              </w:rPr>
              <w:t>EQUIPAMENTO</w:t>
            </w:r>
          </w:p>
        </w:tc>
        <w:tc>
          <w:tcPr>
            <w:tcW w:w="2130" w:type="dxa"/>
            <w:tcBorders>
              <w:top w:val="single" w:sz="4" w:space="0" w:color="000000"/>
              <w:left w:val="single" w:sz="4" w:space="0" w:color="000000"/>
              <w:bottom w:val="single" w:sz="4" w:space="0" w:color="000000"/>
              <w:right w:val="single" w:sz="4" w:space="0" w:color="000000"/>
            </w:tcBorders>
            <w:vAlign w:val="center"/>
          </w:tcPr>
          <w:p w14:paraId="797C4B24" w14:textId="77777777" w:rsidR="00472472" w:rsidRDefault="00FA124C">
            <w:pPr>
              <w:spacing w:before="119"/>
              <w:ind w:left="1191" w:right="567" w:hanging="737"/>
              <w:jc w:val="center"/>
              <w:rPr>
                <w:rFonts w:ascii="Carlito" w:eastAsia="Carlito" w:hAnsi="Carlito" w:cs="Carlito"/>
                <w:b/>
                <w:sz w:val="24"/>
                <w:lang w:val="pt-PT"/>
              </w:rPr>
            </w:pPr>
            <w:r>
              <w:rPr>
                <w:rFonts w:ascii="Carlito" w:eastAsia="Carlito" w:hAnsi="Carlito" w:cs="Carlito"/>
                <w:b/>
                <w:sz w:val="24"/>
                <w:lang w:val="pt-PT"/>
              </w:rPr>
              <w:t>QUANT.</w:t>
            </w:r>
          </w:p>
        </w:tc>
      </w:tr>
      <w:tr w:rsidR="00472472" w14:paraId="465ED00D" w14:textId="77777777">
        <w:trPr>
          <w:trHeight w:val="704"/>
        </w:trPr>
        <w:tc>
          <w:tcPr>
            <w:tcW w:w="2542" w:type="dxa"/>
            <w:tcBorders>
              <w:top w:val="single" w:sz="4" w:space="0" w:color="000000"/>
              <w:left w:val="single" w:sz="4" w:space="0" w:color="000000"/>
              <w:bottom w:val="single" w:sz="4" w:space="0" w:color="000000"/>
              <w:right w:val="single" w:sz="4" w:space="0" w:color="000000"/>
            </w:tcBorders>
            <w:vAlign w:val="center"/>
          </w:tcPr>
          <w:p w14:paraId="43D77137" w14:textId="77777777" w:rsidR="00472472" w:rsidRDefault="00FA124C">
            <w:pPr>
              <w:spacing w:before="46"/>
              <w:ind w:left="1191" w:right="567" w:hanging="737"/>
              <w:jc w:val="center"/>
              <w:rPr>
                <w:rFonts w:ascii="Carlito" w:eastAsia="Carlito" w:hAnsi="Carlito" w:cs="Carlito"/>
                <w:sz w:val="24"/>
                <w:szCs w:val="24"/>
                <w:lang w:val="pt-PT"/>
              </w:rPr>
            </w:pPr>
            <w:r>
              <w:rPr>
                <w:rFonts w:ascii="Carlito" w:eastAsia="Carlito" w:hAnsi="Carlito" w:cs="Carlito"/>
                <w:sz w:val="24"/>
                <w:szCs w:val="24"/>
                <w:lang w:val="pt-PT"/>
              </w:rPr>
              <w:t>GRUPO ÚNICO</w:t>
            </w:r>
          </w:p>
        </w:tc>
        <w:tc>
          <w:tcPr>
            <w:tcW w:w="4106" w:type="dxa"/>
            <w:tcBorders>
              <w:top w:val="single" w:sz="4" w:space="0" w:color="000000"/>
              <w:left w:val="single" w:sz="4" w:space="0" w:color="000000"/>
              <w:bottom w:val="single" w:sz="4" w:space="0" w:color="000000"/>
              <w:right w:val="single" w:sz="4" w:space="0" w:color="000000"/>
            </w:tcBorders>
            <w:vAlign w:val="center"/>
          </w:tcPr>
          <w:p w14:paraId="3B1F233F" w14:textId="77777777" w:rsidR="00472472" w:rsidRDefault="00FA124C">
            <w:pPr>
              <w:ind w:left="1191" w:right="567" w:hanging="737"/>
              <w:jc w:val="center"/>
              <w:rPr>
                <w:rFonts w:ascii="Carlito" w:eastAsia="Carlito" w:hAnsi="Carlito" w:cs="Carlito"/>
                <w:sz w:val="24"/>
                <w:szCs w:val="24"/>
                <w:lang w:val="pt-PT"/>
              </w:rPr>
            </w:pPr>
            <w:r>
              <w:rPr>
                <w:rFonts w:ascii="Carlito" w:eastAsia="Carlito" w:hAnsi="Carlito" w:cs="Carlito"/>
                <w:lang w:val="pt-PT"/>
              </w:rPr>
              <w:t>PERFURADOR ÓSSEO CANULADO PNEUMÁTICO</w:t>
            </w:r>
          </w:p>
        </w:tc>
        <w:tc>
          <w:tcPr>
            <w:tcW w:w="2130" w:type="dxa"/>
            <w:tcBorders>
              <w:top w:val="single" w:sz="4" w:space="0" w:color="000000"/>
              <w:left w:val="single" w:sz="4" w:space="0" w:color="000000"/>
              <w:bottom w:val="single" w:sz="4" w:space="0" w:color="000000"/>
              <w:right w:val="single" w:sz="4" w:space="0" w:color="000000"/>
            </w:tcBorders>
            <w:vAlign w:val="center"/>
          </w:tcPr>
          <w:p w14:paraId="349800AE" w14:textId="77777777" w:rsidR="00472472" w:rsidRDefault="00FA124C">
            <w:pPr>
              <w:ind w:left="1191" w:right="567" w:hanging="737"/>
              <w:jc w:val="center"/>
              <w:rPr>
                <w:rFonts w:ascii="Carlito" w:eastAsia="Carlito" w:hAnsi="Carlito" w:cs="Carlito"/>
                <w:sz w:val="24"/>
                <w:szCs w:val="24"/>
                <w:lang w:val="pt-PT"/>
              </w:rPr>
            </w:pPr>
            <w:r>
              <w:rPr>
                <w:rFonts w:ascii="Carlito" w:eastAsia="Carlito" w:hAnsi="Carlito" w:cs="Carlito"/>
                <w:sz w:val="24"/>
                <w:szCs w:val="24"/>
                <w:lang w:val="pt-PT"/>
              </w:rPr>
              <w:t>02</w:t>
            </w:r>
          </w:p>
        </w:tc>
      </w:tr>
      <w:tr w:rsidR="00472472" w14:paraId="202E7D83" w14:textId="77777777">
        <w:trPr>
          <w:trHeight w:val="471"/>
        </w:trPr>
        <w:tc>
          <w:tcPr>
            <w:tcW w:w="2542" w:type="dxa"/>
            <w:tcBorders>
              <w:top w:val="single" w:sz="4" w:space="0" w:color="000000"/>
              <w:left w:val="single" w:sz="4" w:space="0" w:color="000000"/>
              <w:bottom w:val="single" w:sz="4" w:space="0" w:color="000000"/>
              <w:right w:val="single" w:sz="4" w:space="0" w:color="000000"/>
            </w:tcBorders>
            <w:vAlign w:val="center"/>
          </w:tcPr>
          <w:p w14:paraId="3E606F72" w14:textId="77777777" w:rsidR="00472472" w:rsidRDefault="00FA124C">
            <w:pPr>
              <w:spacing w:before="46"/>
              <w:ind w:left="1191" w:right="567" w:hanging="737"/>
              <w:jc w:val="center"/>
              <w:rPr>
                <w:rFonts w:ascii="Carlito" w:eastAsia="Carlito" w:hAnsi="Carlito" w:cs="Carlito"/>
                <w:sz w:val="24"/>
                <w:szCs w:val="24"/>
                <w:lang w:val="pt-PT"/>
              </w:rPr>
            </w:pPr>
            <w:r>
              <w:rPr>
                <w:rFonts w:ascii="Carlito" w:eastAsia="Carlito" w:hAnsi="Carlito" w:cs="Carlito"/>
                <w:sz w:val="24"/>
                <w:szCs w:val="24"/>
                <w:lang w:val="pt-PT"/>
              </w:rPr>
              <w:t>GRUPO ÚNICO</w:t>
            </w:r>
          </w:p>
        </w:tc>
        <w:tc>
          <w:tcPr>
            <w:tcW w:w="4106" w:type="dxa"/>
            <w:tcBorders>
              <w:top w:val="single" w:sz="4" w:space="0" w:color="000000"/>
              <w:left w:val="single" w:sz="4" w:space="0" w:color="000000"/>
              <w:bottom w:val="single" w:sz="4" w:space="0" w:color="000000"/>
              <w:right w:val="single" w:sz="4" w:space="0" w:color="000000"/>
            </w:tcBorders>
            <w:vAlign w:val="center"/>
          </w:tcPr>
          <w:p w14:paraId="14A03166" w14:textId="77777777" w:rsidR="00472472" w:rsidRDefault="00FA124C">
            <w:pPr>
              <w:ind w:left="1191" w:right="567" w:hanging="737"/>
              <w:jc w:val="center"/>
              <w:rPr>
                <w:rFonts w:ascii="Carlito" w:eastAsia="Carlito" w:hAnsi="Carlito" w:cs="Carlito"/>
                <w:sz w:val="24"/>
                <w:szCs w:val="24"/>
                <w:lang w:val="pt-PT"/>
              </w:rPr>
            </w:pPr>
            <w:r>
              <w:rPr>
                <w:rFonts w:ascii="Carlito" w:eastAsia="Carlito" w:hAnsi="Carlito" w:cs="Carlito"/>
                <w:lang w:val="pt-PT"/>
              </w:rPr>
              <w:t>MANÔMETRO PARA OS PERFURADORES ÓSSEOS PNEUMÁTICOS</w:t>
            </w:r>
          </w:p>
        </w:tc>
        <w:tc>
          <w:tcPr>
            <w:tcW w:w="2130" w:type="dxa"/>
            <w:tcBorders>
              <w:top w:val="single" w:sz="4" w:space="0" w:color="000000"/>
              <w:left w:val="single" w:sz="4" w:space="0" w:color="000000"/>
              <w:bottom w:val="single" w:sz="4" w:space="0" w:color="000000"/>
              <w:right w:val="single" w:sz="4" w:space="0" w:color="000000"/>
            </w:tcBorders>
            <w:vAlign w:val="center"/>
          </w:tcPr>
          <w:p w14:paraId="6093C662" w14:textId="77777777" w:rsidR="00472472" w:rsidRDefault="00FA124C">
            <w:pPr>
              <w:ind w:left="1191" w:right="567" w:hanging="737"/>
              <w:jc w:val="center"/>
              <w:rPr>
                <w:rFonts w:ascii="Carlito" w:eastAsia="Carlito" w:hAnsi="Carlito" w:cs="Carlito"/>
                <w:sz w:val="24"/>
                <w:szCs w:val="24"/>
                <w:lang w:val="pt-PT"/>
              </w:rPr>
            </w:pPr>
            <w:r>
              <w:rPr>
                <w:rFonts w:ascii="Carlito" w:eastAsia="Carlito" w:hAnsi="Carlito" w:cs="Carlito"/>
                <w:sz w:val="24"/>
                <w:szCs w:val="24"/>
                <w:lang w:val="pt-PT"/>
              </w:rPr>
              <w:t>02</w:t>
            </w:r>
          </w:p>
        </w:tc>
      </w:tr>
      <w:tr w:rsidR="00472472" w14:paraId="6FD66DD6" w14:textId="77777777">
        <w:trPr>
          <w:trHeight w:val="471"/>
        </w:trPr>
        <w:tc>
          <w:tcPr>
            <w:tcW w:w="2542" w:type="dxa"/>
            <w:tcBorders>
              <w:top w:val="single" w:sz="4" w:space="0" w:color="000000"/>
              <w:left w:val="single" w:sz="4" w:space="0" w:color="000000"/>
              <w:bottom w:val="single" w:sz="4" w:space="0" w:color="000000"/>
              <w:right w:val="single" w:sz="4" w:space="0" w:color="000000"/>
            </w:tcBorders>
            <w:vAlign w:val="center"/>
          </w:tcPr>
          <w:p w14:paraId="3291D140" w14:textId="77777777" w:rsidR="00472472" w:rsidRDefault="00FA124C">
            <w:pPr>
              <w:spacing w:before="46"/>
              <w:ind w:left="1191" w:right="567" w:hanging="737"/>
              <w:jc w:val="center"/>
              <w:rPr>
                <w:rFonts w:ascii="Carlito" w:eastAsia="Carlito" w:hAnsi="Carlito" w:cs="Carlito"/>
                <w:sz w:val="24"/>
                <w:szCs w:val="24"/>
                <w:lang w:val="pt-PT"/>
              </w:rPr>
            </w:pPr>
            <w:r>
              <w:rPr>
                <w:rFonts w:ascii="Carlito" w:eastAsia="Carlito" w:hAnsi="Carlito" w:cs="Carlito"/>
                <w:sz w:val="24"/>
                <w:szCs w:val="24"/>
                <w:lang w:val="pt-PT"/>
              </w:rPr>
              <w:t>GRUPO ÚNICO</w:t>
            </w:r>
          </w:p>
        </w:tc>
        <w:tc>
          <w:tcPr>
            <w:tcW w:w="4106" w:type="dxa"/>
            <w:tcBorders>
              <w:top w:val="single" w:sz="4" w:space="0" w:color="000000"/>
              <w:left w:val="single" w:sz="4" w:space="0" w:color="000000"/>
              <w:bottom w:val="single" w:sz="4" w:space="0" w:color="000000"/>
              <w:right w:val="single" w:sz="4" w:space="0" w:color="000000"/>
            </w:tcBorders>
            <w:vAlign w:val="center"/>
          </w:tcPr>
          <w:p w14:paraId="1F1542BE" w14:textId="77777777" w:rsidR="00472472" w:rsidRDefault="00FA124C">
            <w:pPr>
              <w:ind w:left="1191" w:right="567" w:hanging="737"/>
              <w:jc w:val="center"/>
              <w:rPr>
                <w:rFonts w:ascii="Carlito" w:eastAsia="Carlito" w:hAnsi="Carlito" w:cs="Carlito"/>
                <w:sz w:val="24"/>
                <w:szCs w:val="24"/>
                <w:lang w:val="pt-PT"/>
              </w:rPr>
            </w:pPr>
            <w:r>
              <w:rPr>
                <w:rFonts w:ascii="Carlito" w:eastAsia="Carlito" w:hAnsi="Carlito" w:cs="Carlito"/>
                <w:lang w:val="pt-PT"/>
              </w:rPr>
              <w:t>SERRA ÓSSEA ELÉTRICA</w:t>
            </w:r>
          </w:p>
        </w:tc>
        <w:tc>
          <w:tcPr>
            <w:tcW w:w="2130" w:type="dxa"/>
            <w:tcBorders>
              <w:top w:val="single" w:sz="4" w:space="0" w:color="000000"/>
              <w:left w:val="single" w:sz="4" w:space="0" w:color="000000"/>
              <w:bottom w:val="single" w:sz="4" w:space="0" w:color="000000"/>
              <w:right w:val="single" w:sz="4" w:space="0" w:color="000000"/>
            </w:tcBorders>
            <w:vAlign w:val="center"/>
          </w:tcPr>
          <w:p w14:paraId="0DAE393C" w14:textId="77777777" w:rsidR="00472472" w:rsidRDefault="00FA124C">
            <w:pPr>
              <w:ind w:left="1191" w:right="567" w:hanging="737"/>
              <w:jc w:val="center"/>
              <w:rPr>
                <w:rFonts w:ascii="Carlito" w:eastAsia="Carlito" w:hAnsi="Carlito" w:cs="Carlito"/>
                <w:sz w:val="24"/>
                <w:szCs w:val="24"/>
                <w:lang w:val="pt-PT"/>
              </w:rPr>
            </w:pPr>
            <w:r>
              <w:rPr>
                <w:rFonts w:ascii="Carlito" w:eastAsia="Carlito" w:hAnsi="Carlito" w:cs="Carlito"/>
                <w:sz w:val="24"/>
                <w:szCs w:val="24"/>
                <w:lang w:val="pt-PT"/>
              </w:rPr>
              <w:t>02</w:t>
            </w:r>
          </w:p>
        </w:tc>
      </w:tr>
    </w:tbl>
    <w:p w14:paraId="1040B00B" w14:textId="77777777" w:rsidR="00472472" w:rsidRDefault="00472472">
      <w:pPr>
        <w:spacing w:line="360" w:lineRule="auto"/>
        <w:jc w:val="both"/>
        <w:rPr>
          <w:rFonts w:ascii="Calibri" w:eastAsia="Times New Roman" w:hAnsi="Calibri" w:cs="Times New Roman"/>
          <w:color w:val="000000"/>
        </w:rPr>
      </w:pPr>
    </w:p>
    <w:p w14:paraId="1CAE4EDF" w14:textId="77777777" w:rsidR="00472472" w:rsidRDefault="00472472">
      <w:pPr>
        <w:spacing w:line="360" w:lineRule="auto"/>
        <w:jc w:val="both"/>
        <w:rPr>
          <w:rFonts w:ascii="Calibri" w:eastAsia="Times New Roman" w:hAnsi="Calibri" w:cs="Times New Roman"/>
          <w:b/>
          <w:bCs/>
          <w:color w:val="000000"/>
        </w:rPr>
      </w:pPr>
    </w:p>
    <w:p w14:paraId="66146F51"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PARÁGRAFO ÚNICO</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entrega em comodato o sistema descrito na cláusula primeira, de sua propriedade, que a</w:t>
      </w:r>
      <w:r>
        <w:rPr>
          <w:rFonts w:ascii="Calibri" w:eastAsia="Times New Roman" w:hAnsi="Calibri" w:cs="Times New Roman"/>
          <w:b/>
          <w:bCs/>
          <w:color w:val="000000"/>
        </w:rPr>
        <w:t xml:space="preserve"> COMODATÁRIA</w:t>
      </w:r>
      <w:r>
        <w:rPr>
          <w:rFonts w:ascii="Calibri" w:eastAsia="Times New Roman" w:hAnsi="Calibri" w:cs="Times New Roman"/>
          <w:color w:val="000000"/>
        </w:rPr>
        <w:t xml:space="preserve"> recebe em perfeito estado de conservação e funcionamento para ser utilizado exclusivamente no seu estabelecimento, no Serviço de ...........................</w:t>
      </w:r>
      <w:r>
        <w:rPr>
          <w:rFonts w:ascii="Calibri" w:eastAsia="Times New Roman" w:hAnsi="Calibri" w:cs="Times New Roman"/>
          <w:color w:val="000000"/>
        </w:rPr>
        <w:t xml:space="preserve">............................... do </w:t>
      </w:r>
      <w:r>
        <w:rPr>
          <w:rFonts w:ascii="Calibri" w:hAnsi="Calibri" w:cs="Times New Roman"/>
        </w:rPr>
        <w:t>HU-Ufma/Ebserh</w:t>
      </w:r>
      <w:r>
        <w:rPr>
          <w:rFonts w:ascii="Calibri" w:eastAsia="Times New Roman" w:hAnsi="Calibri" w:cs="Times New Roman"/>
          <w:color w:val="000000"/>
        </w:rPr>
        <w:t>, localizado na cidade de São Luís (MA).</w:t>
      </w:r>
    </w:p>
    <w:p w14:paraId="38FF5A02" w14:textId="77777777" w:rsidR="00472472" w:rsidRDefault="00472472">
      <w:pPr>
        <w:spacing w:line="360" w:lineRule="auto"/>
        <w:jc w:val="center"/>
        <w:rPr>
          <w:rFonts w:ascii="Calibri" w:eastAsia="Times New Roman" w:hAnsi="Calibri" w:cs="Times New Roman"/>
          <w:b/>
          <w:bCs/>
          <w:color w:val="000000"/>
          <w:highlight w:val="lightGray"/>
        </w:rPr>
      </w:pPr>
    </w:p>
    <w:p w14:paraId="372CC190" w14:textId="77777777" w:rsidR="00472472" w:rsidRDefault="00472472">
      <w:pPr>
        <w:spacing w:line="360" w:lineRule="auto"/>
        <w:jc w:val="center"/>
        <w:rPr>
          <w:rFonts w:ascii="Calibri" w:eastAsia="Times New Roman" w:hAnsi="Calibri" w:cs="Times New Roman"/>
          <w:b/>
          <w:bCs/>
          <w:color w:val="000000"/>
          <w:highlight w:val="lightGray"/>
        </w:rPr>
      </w:pPr>
    </w:p>
    <w:p w14:paraId="4B0A8C0D" w14:textId="77777777" w:rsidR="00472472" w:rsidRDefault="00472472">
      <w:pPr>
        <w:spacing w:line="360" w:lineRule="auto"/>
        <w:jc w:val="center"/>
        <w:rPr>
          <w:rFonts w:ascii="Calibri" w:eastAsia="Times New Roman" w:hAnsi="Calibri" w:cs="Times New Roman"/>
          <w:b/>
          <w:bCs/>
          <w:color w:val="000000"/>
          <w:highlight w:val="lightGray"/>
        </w:rPr>
      </w:pPr>
    </w:p>
    <w:p w14:paraId="6EABA749" w14:textId="77777777" w:rsidR="00472472" w:rsidRDefault="00FA124C">
      <w:pPr>
        <w:spacing w:line="360" w:lineRule="auto"/>
        <w:jc w:val="center"/>
        <w:rPr>
          <w:rFonts w:ascii="Calibri" w:eastAsia="Times New Roman" w:hAnsi="Calibri" w:cs="Times New Roman"/>
        </w:rPr>
      </w:pPr>
      <w:r>
        <w:rPr>
          <w:rFonts w:ascii="Calibri" w:eastAsia="Times New Roman" w:hAnsi="Calibri" w:cs="Times New Roman"/>
          <w:b/>
          <w:bCs/>
          <w:color w:val="000000"/>
          <w:highlight w:val="lightGray"/>
        </w:rPr>
        <w:t>DA CONSERVAÇÃO</w:t>
      </w:r>
    </w:p>
    <w:p w14:paraId="4A3D902F" w14:textId="77777777" w:rsidR="00472472" w:rsidRDefault="00472472">
      <w:pPr>
        <w:spacing w:line="360" w:lineRule="auto"/>
        <w:jc w:val="both"/>
        <w:rPr>
          <w:rFonts w:ascii="Calibri" w:eastAsia="Times New Roman" w:hAnsi="Calibri" w:cs="Times New Roman"/>
          <w:b/>
          <w:bCs/>
          <w:color w:val="000000"/>
        </w:rPr>
      </w:pPr>
    </w:p>
    <w:p w14:paraId="36D12DDF"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 xml:space="preserve">CLÁUSULA SEGUNDA – </w:t>
      </w:r>
      <w:r>
        <w:rPr>
          <w:rFonts w:ascii="Calibri" w:eastAsia="Times New Roman" w:hAnsi="Calibri" w:cs="Times New Roman"/>
          <w:color w:val="000000"/>
        </w:rPr>
        <w:t>A</w:t>
      </w:r>
      <w:r>
        <w:rPr>
          <w:rFonts w:ascii="Calibri" w:eastAsia="Times New Roman" w:hAnsi="Calibri" w:cs="Times New Roman"/>
          <w:b/>
          <w:bCs/>
          <w:color w:val="000000"/>
        </w:rPr>
        <w:t xml:space="preserve"> COMODATÁRIA</w:t>
      </w:r>
      <w:r>
        <w:rPr>
          <w:rFonts w:ascii="Calibri" w:eastAsia="Times New Roman" w:hAnsi="Calibri" w:cs="Times New Roman"/>
          <w:color w:val="000000"/>
        </w:rPr>
        <w:t xml:space="preserve"> se obriga a zelar pelo sistema cedido em comodato, com o fim de que o mesmo permaneça em boas condições de uso.</w:t>
      </w:r>
    </w:p>
    <w:p w14:paraId="11D992D7"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PARÁGRAFO PRIMEIRO</w:t>
      </w:r>
      <w:r>
        <w:rPr>
          <w:rFonts w:ascii="Calibri" w:eastAsia="Times New Roman" w:hAnsi="Calibri" w:cs="Times New Roman"/>
          <w:color w:val="000000"/>
        </w:rPr>
        <w:t xml:space="preserve"> - Correrá por conta da </w:t>
      </w:r>
      <w:r>
        <w:rPr>
          <w:rFonts w:ascii="Calibri" w:eastAsia="Times New Roman" w:hAnsi="Calibri" w:cs="Times New Roman"/>
          <w:b/>
          <w:bCs/>
          <w:color w:val="000000"/>
        </w:rPr>
        <w:t>COMANDANTE</w:t>
      </w:r>
      <w:r>
        <w:rPr>
          <w:rFonts w:ascii="Calibri" w:eastAsia="Times New Roman" w:hAnsi="Calibri" w:cs="Times New Roman"/>
          <w:color w:val="000000"/>
        </w:rPr>
        <w:t xml:space="preserve"> as despesas decorrentes com manutenção preventiva e/ou corretiva, desde que sejam respeitadas as condições de manuseio dos equipamentos.</w:t>
      </w:r>
    </w:p>
    <w:p w14:paraId="62E2F8E0"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 xml:space="preserve">PARÁGRAFO SEGUNDO – </w:t>
      </w:r>
      <w:r>
        <w:rPr>
          <w:rFonts w:ascii="Calibri" w:eastAsia="Times New Roman" w:hAnsi="Calibri" w:cs="Times New Roman"/>
          <w:color w:val="000000"/>
        </w:rPr>
        <w:t xml:space="preserve">Caso seja necessária a retirada do sistema ou </w:t>
      </w:r>
      <w:r>
        <w:rPr>
          <w:rFonts w:ascii="Calibri" w:eastAsia="Times New Roman" w:hAnsi="Calibri" w:cs="Times New Roman"/>
          <w:color w:val="000000"/>
        </w:rPr>
        <w:t xml:space="preserve">parte do mesmo para manutenção preventiva e/ou corretiva, a </w:t>
      </w:r>
      <w:r>
        <w:rPr>
          <w:rFonts w:ascii="Calibri" w:eastAsia="Times New Roman" w:hAnsi="Calibri" w:cs="Times New Roman"/>
          <w:b/>
          <w:bCs/>
          <w:color w:val="000000"/>
        </w:rPr>
        <w:t>COMODANTE</w:t>
      </w:r>
      <w:r>
        <w:rPr>
          <w:rFonts w:ascii="Calibri" w:eastAsia="Times New Roman" w:hAnsi="Calibri" w:cs="Times New Roman"/>
          <w:color w:val="000000"/>
        </w:rPr>
        <w:t xml:space="preserve"> terá prazo de 48 (quarenta e oito) horas, após a solicitação por escrito da </w:t>
      </w:r>
      <w:r>
        <w:rPr>
          <w:rFonts w:ascii="Calibri" w:eastAsia="Times New Roman" w:hAnsi="Calibri" w:cs="Times New Roman"/>
          <w:b/>
          <w:bCs/>
          <w:color w:val="000000"/>
        </w:rPr>
        <w:t>COMODATÁRIA,</w:t>
      </w:r>
      <w:r>
        <w:rPr>
          <w:rFonts w:ascii="Calibri" w:eastAsia="Times New Roman" w:hAnsi="Calibri" w:cs="Times New Roman"/>
          <w:color w:val="000000"/>
        </w:rPr>
        <w:t xml:space="preserve"> para retirada do mesmo.</w:t>
      </w:r>
    </w:p>
    <w:p w14:paraId="3872A11C"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 xml:space="preserve">PARÁGRAFO TERCEIRO – </w:t>
      </w:r>
      <w:r>
        <w:rPr>
          <w:rFonts w:ascii="Calibri" w:eastAsia="Times New Roman" w:hAnsi="Calibri" w:cs="Times New Roman"/>
          <w:color w:val="000000"/>
        </w:rPr>
        <w:t>O sistema ou parte do mesmo somente poderá ser retir</w:t>
      </w:r>
      <w:r>
        <w:rPr>
          <w:rFonts w:ascii="Calibri" w:eastAsia="Times New Roman" w:hAnsi="Calibri" w:cs="Times New Roman"/>
          <w:color w:val="000000"/>
        </w:rPr>
        <w:t xml:space="preserve">ado, para manutenção preventiva e/ou corretiva, após substituição do mesmo pela </w:t>
      </w:r>
      <w:r>
        <w:rPr>
          <w:rFonts w:ascii="Calibri" w:eastAsia="Times New Roman" w:hAnsi="Calibri" w:cs="Times New Roman"/>
          <w:b/>
          <w:bCs/>
          <w:color w:val="000000"/>
        </w:rPr>
        <w:t>COMANDANTE</w:t>
      </w:r>
      <w:r>
        <w:rPr>
          <w:rFonts w:ascii="Calibri" w:eastAsia="Times New Roman" w:hAnsi="Calibri" w:cs="Times New Roman"/>
          <w:color w:val="000000"/>
        </w:rPr>
        <w:t xml:space="preserve">. Após a manutenção, os equipamentos originais serão enviados para </w:t>
      </w:r>
      <w:r>
        <w:rPr>
          <w:rFonts w:ascii="Calibri" w:eastAsia="Times New Roman" w:hAnsi="Calibri" w:cs="Times New Roman"/>
          <w:b/>
          <w:bCs/>
          <w:color w:val="000000"/>
        </w:rPr>
        <w:t>COMODATÁRIA</w:t>
      </w:r>
      <w:r>
        <w:rPr>
          <w:rFonts w:ascii="Calibri" w:eastAsia="Times New Roman" w:hAnsi="Calibri" w:cs="Times New Roman"/>
          <w:color w:val="000000"/>
        </w:rPr>
        <w:t xml:space="preserve"> e os substituídos devolvidos a</w:t>
      </w:r>
      <w:r>
        <w:rPr>
          <w:rFonts w:ascii="Calibri" w:eastAsia="Times New Roman" w:hAnsi="Calibri" w:cs="Times New Roman"/>
          <w:b/>
          <w:bCs/>
          <w:color w:val="000000"/>
        </w:rPr>
        <w:t xml:space="preserve"> COMODANTE, </w:t>
      </w:r>
      <w:r>
        <w:rPr>
          <w:rFonts w:ascii="Calibri" w:eastAsia="Times New Roman" w:hAnsi="Calibri" w:cs="Times New Roman"/>
          <w:color w:val="000000"/>
        </w:rPr>
        <w:t>sem ônus para</w:t>
      </w:r>
      <w:r>
        <w:rPr>
          <w:rFonts w:ascii="Calibri" w:eastAsia="Times New Roman" w:hAnsi="Calibri" w:cs="Times New Roman"/>
          <w:b/>
          <w:bCs/>
          <w:color w:val="000000"/>
        </w:rPr>
        <w:t xml:space="preserve"> COMODATÁRIA.</w:t>
      </w:r>
    </w:p>
    <w:p w14:paraId="209B930E"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PARÁGRAFO QUARTO –</w:t>
      </w:r>
      <w:r>
        <w:rPr>
          <w:rFonts w:ascii="Calibri" w:eastAsia="Times New Roman" w:hAnsi="Calibri" w:cs="Times New Roman"/>
          <w:b/>
          <w:bCs/>
          <w:color w:val="000000"/>
        </w:rPr>
        <w:t xml:space="preserve"> </w:t>
      </w:r>
      <w:r>
        <w:rPr>
          <w:rFonts w:ascii="Calibri" w:eastAsia="Times New Roman" w:hAnsi="Calibri" w:cs="Times New Roman"/>
          <w:color w:val="000000"/>
        </w:rPr>
        <w:t xml:space="preserve">É de responsabilidade da </w:t>
      </w:r>
      <w:r>
        <w:rPr>
          <w:rFonts w:ascii="Calibri" w:eastAsia="Times New Roman" w:hAnsi="Calibri" w:cs="Times New Roman"/>
          <w:b/>
          <w:bCs/>
          <w:color w:val="000000"/>
        </w:rPr>
        <w:t xml:space="preserve">COMODANTE </w:t>
      </w:r>
      <w:r>
        <w:rPr>
          <w:rFonts w:ascii="Calibri" w:eastAsia="Times New Roman" w:hAnsi="Calibri" w:cs="Times New Roman"/>
          <w:color w:val="000000"/>
        </w:rPr>
        <w:t xml:space="preserve">a emissão da Nota Fiscal para o envio do “Sistema” ou parte dele à sede da </w:t>
      </w:r>
      <w:r>
        <w:rPr>
          <w:rFonts w:ascii="Calibri" w:eastAsia="Times New Roman" w:hAnsi="Calibri" w:cs="Times New Roman"/>
          <w:b/>
          <w:bCs/>
          <w:color w:val="000000"/>
        </w:rPr>
        <w:t>COMODATÁRIA</w:t>
      </w:r>
      <w:r>
        <w:rPr>
          <w:rFonts w:ascii="Calibri" w:eastAsia="Times New Roman" w:hAnsi="Calibri" w:cs="Times New Roman"/>
          <w:color w:val="000000"/>
        </w:rPr>
        <w:t>.</w:t>
      </w:r>
    </w:p>
    <w:p w14:paraId="0B653870" w14:textId="77777777" w:rsidR="00472472" w:rsidRDefault="00472472">
      <w:pPr>
        <w:spacing w:line="360" w:lineRule="auto"/>
        <w:jc w:val="center"/>
        <w:rPr>
          <w:rFonts w:ascii="Calibri" w:eastAsia="Times New Roman" w:hAnsi="Calibri" w:cs="Times New Roman"/>
          <w:b/>
          <w:bCs/>
          <w:color w:val="000000"/>
          <w:highlight w:val="lightGray"/>
        </w:rPr>
      </w:pPr>
    </w:p>
    <w:p w14:paraId="4532C494" w14:textId="77777777" w:rsidR="00472472" w:rsidRDefault="00472472">
      <w:pPr>
        <w:spacing w:line="360" w:lineRule="auto"/>
        <w:jc w:val="center"/>
        <w:rPr>
          <w:rFonts w:ascii="Calibri" w:eastAsia="Times New Roman" w:hAnsi="Calibri" w:cs="Times New Roman"/>
          <w:b/>
          <w:bCs/>
          <w:color w:val="000000"/>
          <w:highlight w:val="lightGray"/>
        </w:rPr>
      </w:pPr>
    </w:p>
    <w:p w14:paraId="47AC3BD4" w14:textId="77777777" w:rsidR="00472472" w:rsidRDefault="00FA124C">
      <w:pPr>
        <w:spacing w:line="360" w:lineRule="auto"/>
        <w:jc w:val="center"/>
        <w:rPr>
          <w:rFonts w:ascii="Calibri" w:eastAsia="Times New Roman" w:hAnsi="Calibri" w:cs="Times New Roman"/>
        </w:rPr>
      </w:pPr>
      <w:r>
        <w:rPr>
          <w:rFonts w:ascii="Calibri" w:eastAsia="Times New Roman" w:hAnsi="Calibri" w:cs="Times New Roman"/>
          <w:b/>
          <w:bCs/>
          <w:color w:val="000000"/>
          <w:highlight w:val="lightGray"/>
        </w:rPr>
        <w:t>DO PRAZO</w:t>
      </w:r>
    </w:p>
    <w:p w14:paraId="35801A98" w14:textId="77777777" w:rsidR="00472472" w:rsidRDefault="00472472">
      <w:pPr>
        <w:spacing w:line="360" w:lineRule="auto"/>
        <w:jc w:val="both"/>
        <w:rPr>
          <w:rFonts w:ascii="Calibri" w:eastAsia="Times New Roman" w:hAnsi="Calibri" w:cs="Times New Roman"/>
          <w:b/>
          <w:bCs/>
          <w:color w:val="000000"/>
        </w:rPr>
      </w:pPr>
    </w:p>
    <w:p w14:paraId="0E890640"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 xml:space="preserve">CLÁUSULA TERCEIRA </w:t>
      </w:r>
      <w:r>
        <w:rPr>
          <w:rFonts w:ascii="Calibri" w:eastAsia="Times New Roman" w:hAnsi="Calibri" w:cs="Times New Roman"/>
          <w:color w:val="000000"/>
        </w:rPr>
        <w:t xml:space="preserve">– O presente comodato terá duração 12 (doze) meses a contar da assinatura, sendo que a </w:t>
      </w:r>
      <w:r>
        <w:rPr>
          <w:rFonts w:ascii="Calibri" w:eastAsia="Times New Roman" w:hAnsi="Calibri" w:cs="Times New Roman"/>
          <w:b/>
          <w:bCs/>
          <w:color w:val="000000"/>
        </w:rPr>
        <w:t>COMODATÁRIA</w:t>
      </w:r>
      <w:r>
        <w:rPr>
          <w:rFonts w:ascii="Calibri" w:eastAsia="Times New Roman" w:hAnsi="Calibri" w:cs="Times New Roman"/>
          <w:color w:val="000000"/>
        </w:rPr>
        <w:t xml:space="preserve"> com</w:t>
      </w:r>
      <w:r>
        <w:rPr>
          <w:rFonts w:ascii="Calibri" w:eastAsia="Times New Roman" w:hAnsi="Calibri" w:cs="Times New Roman"/>
          <w:color w:val="000000"/>
        </w:rPr>
        <w:t>promete-se a restituir os bens descritos na Cláusula Primeira, nas mesmas condições de uso e conservação em que se encontram nesta data. A prorrogação, caso haja interesse das partes, far-se-á mediante termo aditivo.</w:t>
      </w:r>
    </w:p>
    <w:p w14:paraId="39C16E3D"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PARÁGRAFO ÚNICO</w:t>
      </w:r>
      <w:r>
        <w:rPr>
          <w:rFonts w:ascii="Calibri" w:eastAsia="Times New Roman" w:hAnsi="Calibri" w:cs="Times New Roman"/>
          <w:color w:val="000000"/>
        </w:rPr>
        <w:t xml:space="preserve"> – O(s) equipamento(s) d</w:t>
      </w:r>
      <w:r>
        <w:rPr>
          <w:rFonts w:ascii="Calibri" w:eastAsia="Times New Roman" w:hAnsi="Calibri" w:cs="Times New Roman"/>
          <w:color w:val="000000"/>
        </w:rPr>
        <w:t xml:space="preserve">isponibilizado(s) gratuitamente pela </w:t>
      </w:r>
      <w:r>
        <w:rPr>
          <w:rFonts w:ascii="Calibri" w:eastAsia="Times New Roman" w:hAnsi="Calibri" w:cs="Times New Roman"/>
          <w:b/>
          <w:bCs/>
          <w:color w:val="000000"/>
        </w:rPr>
        <w:t>COMODANTE,</w:t>
      </w:r>
      <w:r>
        <w:rPr>
          <w:rFonts w:ascii="Calibri" w:eastAsia="Times New Roman" w:hAnsi="Calibri" w:cs="Times New Roman"/>
          <w:color w:val="000000"/>
        </w:rPr>
        <w:t xml:space="preserve"> a título de comodato, deverá(ão) permanecer disponível(is) até a utilização total dos itens empenhados e efetivamente entregues.</w:t>
      </w:r>
    </w:p>
    <w:p w14:paraId="4CAEDB59" w14:textId="77777777" w:rsidR="00472472" w:rsidRDefault="00472472">
      <w:pPr>
        <w:spacing w:line="360" w:lineRule="auto"/>
        <w:jc w:val="both"/>
        <w:rPr>
          <w:rFonts w:ascii="Calibri" w:eastAsia="Times New Roman" w:hAnsi="Calibri" w:cs="Times New Roman"/>
          <w:b/>
          <w:bCs/>
          <w:color w:val="000000"/>
        </w:rPr>
      </w:pPr>
    </w:p>
    <w:p w14:paraId="6B21C038" w14:textId="77777777" w:rsidR="00472472" w:rsidRDefault="00472472">
      <w:pPr>
        <w:spacing w:line="360" w:lineRule="auto"/>
        <w:jc w:val="both"/>
        <w:rPr>
          <w:rFonts w:ascii="Calibri" w:eastAsia="Times New Roman" w:hAnsi="Calibri" w:cs="Times New Roman"/>
          <w:b/>
          <w:bCs/>
          <w:color w:val="000000"/>
        </w:rPr>
      </w:pPr>
    </w:p>
    <w:p w14:paraId="08D80AD9" w14:textId="77777777" w:rsidR="00472472" w:rsidRDefault="00FA124C">
      <w:pPr>
        <w:spacing w:line="360" w:lineRule="auto"/>
        <w:jc w:val="both"/>
        <w:rPr>
          <w:rFonts w:ascii="Calibri" w:eastAsia="Times New Roman" w:hAnsi="Calibri" w:cs="Times New Roman"/>
          <w:color w:val="000000"/>
        </w:rPr>
      </w:pPr>
      <w:r>
        <w:rPr>
          <w:rFonts w:ascii="Calibri" w:eastAsia="Times New Roman" w:hAnsi="Calibri" w:cs="Times New Roman"/>
          <w:b/>
          <w:bCs/>
          <w:color w:val="000000"/>
        </w:rPr>
        <w:t xml:space="preserve">CLÁUSULA QUARTA </w:t>
      </w:r>
      <w:r>
        <w:rPr>
          <w:rFonts w:ascii="Calibri" w:eastAsia="Times New Roman" w:hAnsi="Calibri" w:cs="Times New Roman"/>
          <w:color w:val="000000"/>
        </w:rPr>
        <w:t xml:space="preserve">– Durante o prazo de duração estipulado, o contrato poderá ser rescindido por qualquer das partes, mediante aviso prévio de 30 (trinta) dias, por escrito, independente de notificação judicial ou extrajudicial, podendo a </w:t>
      </w:r>
      <w:r>
        <w:rPr>
          <w:rFonts w:ascii="Calibri" w:eastAsia="Times New Roman" w:hAnsi="Calibri" w:cs="Times New Roman"/>
          <w:b/>
          <w:bCs/>
          <w:color w:val="000000"/>
        </w:rPr>
        <w:t>COMODANTE</w:t>
      </w:r>
      <w:r>
        <w:rPr>
          <w:rFonts w:ascii="Calibri" w:eastAsia="Times New Roman" w:hAnsi="Calibri" w:cs="Times New Roman"/>
          <w:color w:val="000000"/>
        </w:rPr>
        <w:t xml:space="preserve"> retirar o sistema imediata</w:t>
      </w:r>
      <w:r>
        <w:rPr>
          <w:rFonts w:ascii="Calibri" w:eastAsia="Times New Roman" w:hAnsi="Calibri" w:cs="Times New Roman"/>
          <w:color w:val="000000"/>
        </w:rPr>
        <w:t>mente do local onde estiver instalado.</w:t>
      </w:r>
    </w:p>
    <w:p w14:paraId="6324ECE3" w14:textId="77777777" w:rsidR="00472472" w:rsidRDefault="00472472">
      <w:pPr>
        <w:spacing w:line="360" w:lineRule="auto"/>
        <w:jc w:val="both"/>
        <w:rPr>
          <w:rFonts w:ascii="Calibri" w:eastAsia="Times New Roman" w:hAnsi="Calibri" w:cs="Times New Roman"/>
        </w:rPr>
      </w:pPr>
    </w:p>
    <w:p w14:paraId="1AA0BA4D" w14:textId="77777777" w:rsidR="00472472" w:rsidRDefault="00FA124C">
      <w:pPr>
        <w:spacing w:line="360" w:lineRule="auto"/>
        <w:jc w:val="center"/>
        <w:rPr>
          <w:rFonts w:ascii="Calibri" w:eastAsia="Times New Roman" w:hAnsi="Calibri" w:cs="Times New Roman"/>
        </w:rPr>
      </w:pPr>
      <w:r>
        <w:rPr>
          <w:rFonts w:ascii="Calibri" w:eastAsia="Times New Roman" w:hAnsi="Calibri" w:cs="Times New Roman"/>
          <w:b/>
          <w:bCs/>
          <w:color w:val="000000"/>
          <w:highlight w:val="lightGray"/>
        </w:rPr>
        <w:t>DA RESTITUIÇÃO DO(S) BEM(NS)</w:t>
      </w:r>
    </w:p>
    <w:p w14:paraId="2317DCCA" w14:textId="77777777" w:rsidR="00472472" w:rsidRDefault="00472472">
      <w:pPr>
        <w:spacing w:line="360" w:lineRule="auto"/>
        <w:jc w:val="both"/>
        <w:rPr>
          <w:rFonts w:ascii="Calibri" w:eastAsia="Times New Roman" w:hAnsi="Calibri" w:cs="Times New Roman"/>
          <w:b/>
          <w:bCs/>
          <w:color w:val="000000"/>
        </w:rPr>
      </w:pPr>
    </w:p>
    <w:p w14:paraId="657DE96D"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QUINTA</w:t>
      </w:r>
      <w:r>
        <w:rPr>
          <w:rFonts w:ascii="Calibri" w:eastAsia="Times New Roman" w:hAnsi="Calibri" w:cs="Times New Roman"/>
          <w:color w:val="000000"/>
        </w:rPr>
        <w:t xml:space="preserve"> - Deixando a </w:t>
      </w:r>
      <w:r>
        <w:rPr>
          <w:rFonts w:ascii="Calibri" w:eastAsia="Times New Roman" w:hAnsi="Calibri" w:cs="Times New Roman"/>
          <w:b/>
          <w:bCs/>
          <w:color w:val="000000"/>
        </w:rPr>
        <w:t>COMODATÁRIA</w:t>
      </w:r>
      <w:r>
        <w:rPr>
          <w:rFonts w:ascii="Calibri" w:eastAsia="Times New Roman" w:hAnsi="Calibri" w:cs="Times New Roman"/>
          <w:color w:val="000000"/>
        </w:rPr>
        <w:t xml:space="preserve"> de restituir à </w:t>
      </w:r>
      <w:r>
        <w:rPr>
          <w:rFonts w:ascii="Calibri" w:eastAsia="Times New Roman" w:hAnsi="Calibri" w:cs="Times New Roman"/>
          <w:b/>
          <w:bCs/>
          <w:color w:val="000000"/>
        </w:rPr>
        <w:t>COMODANTE</w:t>
      </w:r>
      <w:r>
        <w:rPr>
          <w:rFonts w:ascii="Calibri" w:eastAsia="Times New Roman" w:hAnsi="Calibri" w:cs="Times New Roman"/>
          <w:color w:val="000000"/>
        </w:rPr>
        <w:t xml:space="preserve"> o(s) bem(ns), objeto(s) deste contrato, deverá reembolsar à </w:t>
      </w:r>
      <w:r>
        <w:rPr>
          <w:rFonts w:ascii="Calibri" w:eastAsia="Times New Roman" w:hAnsi="Calibri" w:cs="Times New Roman"/>
          <w:b/>
          <w:bCs/>
          <w:color w:val="000000"/>
        </w:rPr>
        <w:t>COMODANTE</w:t>
      </w:r>
      <w:r>
        <w:rPr>
          <w:rFonts w:ascii="Calibri" w:eastAsia="Times New Roman" w:hAnsi="Calibri" w:cs="Times New Roman"/>
          <w:color w:val="000000"/>
        </w:rPr>
        <w:t xml:space="preserve"> os valores de mercado equivalente daquele(s), obse</w:t>
      </w:r>
      <w:r>
        <w:rPr>
          <w:rFonts w:ascii="Calibri" w:eastAsia="Times New Roman" w:hAnsi="Calibri" w:cs="Times New Roman"/>
          <w:color w:val="000000"/>
        </w:rPr>
        <w:t>rvando o menor valor de mercado e respeitando os desgastes decorridos do uso normal do sistema.</w:t>
      </w:r>
    </w:p>
    <w:p w14:paraId="2A70F5B5" w14:textId="77777777" w:rsidR="00472472" w:rsidRDefault="00FA124C">
      <w:pPr>
        <w:spacing w:line="360" w:lineRule="auto"/>
        <w:jc w:val="both"/>
        <w:rPr>
          <w:rFonts w:ascii="Calibri" w:eastAsia="Times New Roman" w:hAnsi="Calibri" w:cs="Times New Roman"/>
          <w:b/>
          <w:bCs/>
          <w:color w:val="000000"/>
          <w:highlight w:val="lightGray"/>
        </w:rPr>
      </w:pPr>
      <w:r>
        <w:rPr>
          <w:rFonts w:ascii="Calibri" w:eastAsia="Times New Roman" w:hAnsi="Calibri" w:cs="Times New Roman"/>
          <w:b/>
          <w:bCs/>
          <w:color w:val="222222"/>
          <w:shd w:val="clear" w:color="auto" w:fill="FFFFFF"/>
        </w:rPr>
        <w:t xml:space="preserve">PARAGRÁFO ÚNICO </w:t>
      </w:r>
      <w:r>
        <w:rPr>
          <w:rFonts w:ascii="Calibri" w:eastAsia="Times New Roman" w:hAnsi="Calibri" w:cs="Times New Roman"/>
          <w:color w:val="222222"/>
          <w:shd w:val="clear" w:color="auto" w:fill="FFFFFF"/>
        </w:rPr>
        <w:t xml:space="preserve">– </w:t>
      </w:r>
      <w:r>
        <w:rPr>
          <w:rFonts w:ascii="Calibri" w:hAnsi="Calibri" w:cs="Times New Roman"/>
          <w:color w:val="222222"/>
          <w:shd w:val="clear" w:color="auto" w:fill="FFFFFF"/>
        </w:rPr>
        <w:t>O acompanhamento e a fiscalização da execução do objeto deste contrato serão de responsabilidade da Comissão de Fiscalização Contratual, desig</w:t>
      </w:r>
      <w:r>
        <w:rPr>
          <w:rFonts w:ascii="Calibri" w:hAnsi="Calibri" w:cs="Times New Roman"/>
          <w:color w:val="222222"/>
          <w:shd w:val="clear" w:color="auto" w:fill="FFFFFF"/>
        </w:rPr>
        <w:t>nada pela Superintendência deste HU-Ufma, conforme Portaria publicada no Boletim Interno de Serviços do </w:t>
      </w:r>
      <w:r>
        <w:rPr>
          <w:rFonts w:ascii="Calibri" w:hAnsi="Calibri" w:cs="Times New Roman"/>
          <w:b/>
          <w:bCs/>
          <w:color w:val="222222"/>
          <w:shd w:val="clear" w:color="auto" w:fill="FFFFFF"/>
        </w:rPr>
        <w:t>CONTRATANTE</w:t>
      </w:r>
      <w:r>
        <w:rPr>
          <w:rFonts w:ascii="Calibri" w:eastAsia="Times New Roman" w:hAnsi="Calibri" w:cs="Times New Roman"/>
          <w:color w:val="222222"/>
          <w:shd w:val="clear" w:color="auto" w:fill="FFFFFF"/>
        </w:rPr>
        <w:t>.</w:t>
      </w:r>
    </w:p>
    <w:p w14:paraId="4A8EE4F0" w14:textId="77777777" w:rsidR="00472472" w:rsidRDefault="00472472">
      <w:pPr>
        <w:spacing w:line="360" w:lineRule="auto"/>
        <w:jc w:val="center"/>
        <w:rPr>
          <w:rFonts w:ascii="Calibri" w:eastAsia="Times New Roman" w:hAnsi="Calibri" w:cs="Times New Roman"/>
          <w:b/>
          <w:bCs/>
          <w:color w:val="000000"/>
          <w:highlight w:val="lightGray"/>
        </w:rPr>
      </w:pPr>
    </w:p>
    <w:p w14:paraId="66F1B044" w14:textId="77777777" w:rsidR="00472472" w:rsidRDefault="00FA124C">
      <w:pPr>
        <w:spacing w:line="360" w:lineRule="auto"/>
        <w:jc w:val="center"/>
        <w:rPr>
          <w:rFonts w:ascii="Calibri" w:eastAsia="Times New Roman" w:hAnsi="Calibri" w:cs="Times New Roman"/>
        </w:rPr>
      </w:pPr>
      <w:r>
        <w:rPr>
          <w:rFonts w:ascii="Calibri" w:eastAsia="Times New Roman" w:hAnsi="Calibri" w:cs="Times New Roman"/>
          <w:b/>
          <w:bCs/>
          <w:color w:val="000000"/>
          <w:highlight w:val="lightGray"/>
        </w:rPr>
        <w:t>DAS OBRIGAÇÕES DA COMODATÁRIA</w:t>
      </w:r>
    </w:p>
    <w:p w14:paraId="6103FBD0" w14:textId="77777777" w:rsidR="00472472" w:rsidRDefault="00472472">
      <w:pPr>
        <w:spacing w:line="360" w:lineRule="auto"/>
        <w:jc w:val="both"/>
        <w:rPr>
          <w:rFonts w:ascii="Calibri" w:eastAsia="Times New Roman" w:hAnsi="Calibri" w:cs="Times New Roman"/>
          <w:b/>
          <w:bCs/>
          <w:color w:val="000000"/>
        </w:rPr>
      </w:pPr>
    </w:p>
    <w:p w14:paraId="70E055F7"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SEXTA</w:t>
      </w:r>
      <w:r>
        <w:rPr>
          <w:rFonts w:ascii="Calibri" w:eastAsia="Times New Roman" w:hAnsi="Calibri" w:cs="Times New Roman"/>
          <w:color w:val="000000"/>
        </w:rPr>
        <w:t xml:space="preserve"> – Havendo necessidade de manutenção preventiva e/ou corretiva do sistema cedido em comodato, a </w:t>
      </w:r>
      <w:r>
        <w:rPr>
          <w:rFonts w:ascii="Calibri" w:eastAsia="Times New Roman" w:hAnsi="Calibri" w:cs="Times New Roman"/>
          <w:b/>
          <w:bCs/>
          <w:color w:val="000000"/>
        </w:rPr>
        <w:t>COMODATÁRIA</w:t>
      </w:r>
      <w:r>
        <w:rPr>
          <w:rFonts w:ascii="Calibri" w:eastAsia="Times New Roman" w:hAnsi="Calibri" w:cs="Times New Roman"/>
          <w:color w:val="000000"/>
        </w:rPr>
        <w:t xml:space="preserve"> se obriga a comunicar a </w:t>
      </w:r>
      <w:r>
        <w:rPr>
          <w:rFonts w:ascii="Calibri" w:eastAsia="Times New Roman" w:hAnsi="Calibri" w:cs="Times New Roman"/>
          <w:b/>
          <w:bCs/>
          <w:color w:val="000000"/>
        </w:rPr>
        <w:t>COMODANTE</w:t>
      </w:r>
      <w:r>
        <w:rPr>
          <w:rFonts w:ascii="Calibri" w:eastAsia="Times New Roman" w:hAnsi="Calibri" w:cs="Times New Roman"/>
          <w:color w:val="000000"/>
        </w:rPr>
        <w:t xml:space="preserve"> para realização dos serviços de manutenção, bem como a reposição de peças danificadas pelo uso normal.</w:t>
      </w:r>
    </w:p>
    <w:p w14:paraId="694EEB26"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PARÁGRAFO P</w:t>
      </w:r>
      <w:r>
        <w:rPr>
          <w:rFonts w:ascii="Calibri" w:eastAsia="Times New Roman" w:hAnsi="Calibri" w:cs="Times New Roman"/>
          <w:b/>
          <w:bCs/>
          <w:color w:val="000000"/>
        </w:rPr>
        <w:t xml:space="preserve">RIMEIRO – </w:t>
      </w:r>
      <w:r>
        <w:rPr>
          <w:rFonts w:ascii="Calibri" w:eastAsia="Times New Roman" w:hAnsi="Calibri" w:cs="Times New Roman"/>
          <w:color w:val="000000"/>
        </w:rPr>
        <w:t>É de responsabilidade</w:t>
      </w:r>
      <w:r>
        <w:rPr>
          <w:rFonts w:ascii="Calibri" w:eastAsia="Times New Roman" w:hAnsi="Calibri" w:cs="Times New Roman"/>
          <w:b/>
          <w:bCs/>
          <w:color w:val="000000"/>
        </w:rPr>
        <w:t xml:space="preserve"> </w:t>
      </w:r>
      <w:r>
        <w:rPr>
          <w:rFonts w:ascii="Calibri" w:eastAsia="Times New Roman" w:hAnsi="Calibri" w:cs="Times New Roman"/>
          <w:color w:val="000000"/>
        </w:rPr>
        <w:t>da</w:t>
      </w:r>
      <w:r>
        <w:rPr>
          <w:rFonts w:ascii="Calibri" w:eastAsia="Times New Roman" w:hAnsi="Calibri" w:cs="Times New Roman"/>
          <w:b/>
          <w:bCs/>
          <w:color w:val="000000"/>
        </w:rPr>
        <w:t xml:space="preserve"> COMODATÁRIA </w:t>
      </w:r>
      <w:r>
        <w:rPr>
          <w:rFonts w:ascii="Calibri" w:eastAsia="Times New Roman" w:hAnsi="Calibri" w:cs="Times New Roman"/>
          <w:color w:val="000000"/>
        </w:rPr>
        <w:t>as manutenções decorrentes de mau uso, quebra e queimas oriundas de problemas elétricos causados pela rede elétrica da</w:t>
      </w:r>
      <w:r>
        <w:rPr>
          <w:rFonts w:ascii="Calibri" w:eastAsia="Times New Roman" w:hAnsi="Calibri" w:cs="Times New Roman"/>
          <w:b/>
          <w:bCs/>
          <w:color w:val="000000"/>
        </w:rPr>
        <w:t xml:space="preserve"> COMODATÁRIA.</w:t>
      </w:r>
    </w:p>
    <w:p w14:paraId="13A00BEA"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 xml:space="preserve">PARÁGRAFO SEGUNDO – </w:t>
      </w:r>
      <w:r>
        <w:rPr>
          <w:rFonts w:ascii="Calibri" w:eastAsia="Times New Roman" w:hAnsi="Calibri" w:cs="Times New Roman"/>
          <w:color w:val="000000"/>
        </w:rPr>
        <w:t>Obriga-se, também, a</w:t>
      </w:r>
      <w:r>
        <w:rPr>
          <w:rFonts w:ascii="Calibri" w:eastAsia="Times New Roman" w:hAnsi="Calibri" w:cs="Times New Roman"/>
          <w:b/>
          <w:bCs/>
          <w:color w:val="000000"/>
        </w:rPr>
        <w:t xml:space="preserve"> COMODATÁRIA </w:t>
      </w:r>
      <w:r>
        <w:rPr>
          <w:rFonts w:ascii="Calibri" w:eastAsia="Times New Roman" w:hAnsi="Calibri" w:cs="Times New Roman"/>
          <w:color w:val="000000"/>
        </w:rPr>
        <w:t xml:space="preserve">a pagar a </w:t>
      </w:r>
      <w:r>
        <w:rPr>
          <w:rFonts w:ascii="Calibri" w:eastAsia="Times New Roman" w:hAnsi="Calibri" w:cs="Times New Roman"/>
          <w:b/>
          <w:bCs/>
          <w:color w:val="000000"/>
        </w:rPr>
        <w:t xml:space="preserve">COMODANTE </w:t>
      </w:r>
      <w:r>
        <w:rPr>
          <w:rFonts w:ascii="Calibri" w:eastAsia="Times New Roman" w:hAnsi="Calibri" w:cs="Times New Roman"/>
          <w:color w:val="000000"/>
        </w:rPr>
        <w:t>o va</w:t>
      </w:r>
      <w:r>
        <w:rPr>
          <w:rFonts w:ascii="Calibri" w:eastAsia="Times New Roman" w:hAnsi="Calibri" w:cs="Times New Roman"/>
          <w:color w:val="000000"/>
        </w:rPr>
        <w:t>lor correspondente ao preço de venda do equipamento, imediatamente, caso o mesmo venha a ser destruído por incêndio, ou, ainda, por roubo, furto ou extravio, podendo a seu critério e interesse contratar seguro para o equipamento, observando a legislação em</w:t>
      </w:r>
      <w:r>
        <w:rPr>
          <w:rFonts w:ascii="Calibri" w:eastAsia="Times New Roman" w:hAnsi="Calibri" w:cs="Times New Roman"/>
          <w:color w:val="000000"/>
        </w:rPr>
        <w:t xml:space="preserve"> vigor.</w:t>
      </w:r>
    </w:p>
    <w:p w14:paraId="7DF5D430" w14:textId="77777777" w:rsidR="00472472" w:rsidRDefault="00472472">
      <w:pPr>
        <w:spacing w:line="360" w:lineRule="auto"/>
        <w:jc w:val="both"/>
        <w:rPr>
          <w:rFonts w:ascii="Calibri" w:eastAsia="Times New Roman" w:hAnsi="Calibri" w:cs="Times New Roman"/>
          <w:b/>
          <w:bCs/>
          <w:color w:val="000000"/>
        </w:rPr>
      </w:pPr>
    </w:p>
    <w:p w14:paraId="5ADA40E1"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SÉTIMA</w:t>
      </w:r>
      <w:r>
        <w:rPr>
          <w:rFonts w:ascii="Calibri" w:eastAsia="Times New Roman" w:hAnsi="Calibri" w:cs="Times New Roman"/>
          <w:color w:val="000000"/>
        </w:rPr>
        <w:t xml:space="preserve"> – Não poderá a </w:t>
      </w:r>
      <w:r>
        <w:rPr>
          <w:rFonts w:ascii="Calibri" w:eastAsia="Times New Roman" w:hAnsi="Calibri" w:cs="Times New Roman"/>
          <w:b/>
          <w:bCs/>
          <w:color w:val="000000"/>
        </w:rPr>
        <w:t>COMODATÁRIA,</w:t>
      </w:r>
      <w:r>
        <w:rPr>
          <w:rFonts w:ascii="Calibri" w:eastAsia="Times New Roman" w:hAnsi="Calibri" w:cs="Times New Roman"/>
          <w:color w:val="000000"/>
        </w:rPr>
        <w:t xml:space="preserve"> na vigência deste contrato, alienar, emprestar, alugar, onerar ou gravar, no todo ou em parte, por qualquer título ou forma, o sistema concedido em comodato.</w:t>
      </w:r>
    </w:p>
    <w:p w14:paraId="01F7D2EE" w14:textId="77777777" w:rsidR="00472472" w:rsidRDefault="00472472">
      <w:pPr>
        <w:spacing w:line="360" w:lineRule="auto"/>
        <w:jc w:val="both"/>
        <w:rPr>
          <w:rFonts w:ascii="Calibri" w:eastAsia="Times New Roman" w:hAnsi="Calibri" w:cs="Times New Roman"/>
          <w:b/>
          <w:bCs/>
          <w:color w:val="000000"/>
        </w:rPr>
      </w:pPr>
    </w:p>
    <w:p w14:paraId="1B63AA1D"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OITAVA</w:t>
      </w:r>
      <w:r>
        <w:rPr>
          <w:rFonts w:ascii="Calibri" w:eastAsia="Times New Roman" w:hAnsi="Calibri" w:cs="Times New Roman"/>
          <w:color w:val="000000"/>
        </w:rPr>
        <w:t xml:space="preserve"> – A </w:t>
      </w:r>
      <w:r>
        <w:rPr>
          <w:rFonts w:ascii="Calibri" w:eastAsia="Times New Roman" w:hAnsi="Calibri" w:cs="Times New Roman"/>
          <w:b/>
          <w:bCs/>
          <w:color w:val="000000"/>
        </w:rPr>
        <w:t>COMODATÁRIA</w:t>
      </w:r>
      <w:r>
        <w:rPr>
          <w:rFonts w:ascii="Calibri" w:eastAsia="Times New Roman" w:hAnsi="Calibri" w:cs="Times New Roman"/>
          <w:color w:val="000000"/>
        </w:rPr>
        <w:t xml:space="preserve"> somente poderá transferir o presente contrato de comodato a terceiro, com a prévia e expressa autorização da </w:t>
      </w:r>
      <w:r>
        <w:rPr>
          <w:rFonts w:ascii="Calibri" w:eastAsia="Times New Roman" w:hAnsi="Calibri" w:cs="Times New Roman"/>
          <w:b/>
          <w:bCs/>
          <w:color w:val="000000"/>
        </w:rPr>
        <w:t>COMODANTE</w:t>
      </w:r>
      <w:r>
        <w:rPr>
          <w:rFonts w:ascii="Calibri" w:eastAsia="Times New Roman" w:hAnsi="Calibri" w:cs="Times New Roman"/>
          <w:color w:val="000000"/>
        </w:rPr>
        <w:t>.</w:t>
      </w:r>
    </w:p>
    <w:p w14:paraId="5981D01C" w14:textId="77777777" w:rsidR="00472472" w:rsidRDefault="00472472">
      <w:pPr>
        <w:spacing w:line="360" w:lineRule="auto"/>
        <w:jc w:val="both"/>
        <w:rPr>
          <w:rFonts w:ascii="Calibri" w:eastAsia="Times New Roman" w:hAnsi="Calibri" w:cs="Times New Roman"/>
          <w:b/>
          <w:bCs/>
          <w:color w:val="000000"/>
        </w:rPr>
      </w:pPr>
    </w:p>
    <w:p w14:paraId="6419AE24"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 xml:space="preserve">CLÁUSULA NONA </w:t>
      </w:r>
      <w:r>
        <w:rPr>
          <w:rFonts w:ascii="Calibri" w:eastAsia="Times New Roman" w:hAnsi="Calibri" w:cs="Times New Roman"/>
          <w:color w:val="000000"/>
        </w:rPr>
        <w:t xml:space="preserve">– Ocorrendo extinção, alteração estatutária ou mudança de instalações, a </w:t>
      </w:r>
      <w:r>
        <w:rPr>
          <w:rFonts w:ascii="Calibri" w:eastAsia="Times New Roman" w:hAnsi="Calibri" w:cs="Times New Roman"/>
          <w:b/>
          <w:bCs/>
          <w:color w:val="000000"/>
        </w:rPr>
        <w:t>COMODATÁRIA</w:t>
      </w:r>
      <w:r>
        <w:rPr>
          <w:rFonts w:ascii="Calibri" w:eastAsia="Times New Roman" w:hAnsi="Calibri" w:cs="Times New Roman"/>
          <w:color w:val="000000"/>
        </w:rPr>
        <w:t xml:space="preserve"> se obriga a informar imediatamente o fato à </w:t>
      </w:r>
      <w:r>
        <w:rPr>
          <w:rFonts w:ascii="Calibri" w:eastAsia="Times New Roman" w:hAnsi="Calibri" w:cs="Times New Roman"/>
          <w:b/>
          <w:bCs/>
          <w:color w:val="000000"/>
        </w:rPr>
        <w:t>COMODANTE</w:t>
      </w:r>
      <w:r>
        <w:rPr>
          <w:rFonts w:ascii="Calibri" w:eastAsia="Times New Roman" w:hAnsi="Calibri" w:cs="Times New Roman"/>
          <w:color w:val="000000"/>
        </w:rPr>
        <w:t xml:space="preserve">, ficando o presente contrato de comodato rescindido automaticamente, podendo a </w:t>
      </w:r>
      <w:r>
        <w:rPr>
          <w:rFonts w:ascii="Calibri" w:eastAsia="Times New Roman" w:hAnsi="Calibri" w:cs="Times New Roman"/>
          <w:b/>
          <w:bCs/>
          <w:color w:val="000000"/>
        </w:rPr>
        <w:t>COMODANTE</w:t>
      </w:r>
      <w:r>
        <w:rPr>
          <w:rFonts w:ascii="Calibri" w:eastAsia="Times New Roman" w:hAnsi="Calibri" w:cs="Times New Roman"/>
          <w:color w:val="000000"/>
        </w:rPr>
        <w:t xml:space="preserve"> retirar o sistema independente de qualquer medida judicial ou extrajudicial.</w:t>
      </w:r>
    </w:p>
    <w:p w14:paraId="483A9177" w14:textId="77777777" w:rsidR="00472472" w:rsidRDefault="00472472">
      <w:pPr>
        <w:spacing w:line="360" w:lineRule="auto"/>
        <w:jc w:val="center"/>
        <w:rPr>
          <w:rFonts w:ascii="Calibri" w:eastAsia="Times New Roman" w:hAnsi="Calibri" w:cs="Times New Roman"/>
          <w:b/>
          <w:bCs/>
          <w:color w:val="000000"/>
          <w:highlight w:val="lightGray"/>
        </w:rPr>
      </w:pPr>
    </w:p>
    <w:p w14:paraId="09EB5BC6" w14:textId="77777777" w:rsidR="00472472" w:rsidRDefault="00472472">
      <w:pPr>
        <w:spacing w:line="360" w:lineRule="auto"/>
        <w:jc w:val="center"/>
        <w:rPr>
          <w:rFonts w:ascii="Calibri" w:eastAsia="Times New Roman" w:hAnsi="Calibri" w:cs="Times New Roman"/>
          <w:b/>
          <w:bCs/>
          <w:color w:val="000000"/>
          <w:highlight w:val="lightGray"/>
        </w:rPr>
      </w:pPr>
    </w:p>
    <w:p w14:paraId="252C70BB" w14:textId="77777777" w:rsidR="00472472" w:rsidRDefault="00FA124C">
      <w:pPr>
        <w:spacing w:line="360" w:lineRule="auto"/>
        <w:jc w:val="center"/>
        <w:rPr>
          <w:rFonts w:ascii="Calibri" w:eastAsia="Times New Roman" w:hAnsi="Calibri" w:cs="Times New Roman"/>
        </w:rPr>
      </w:pPr>
      <w:r>
        <w:rPr>
          <w:rFonts w:ascii="Calibri" w:eastAsia="Times New Roman" w:hAnsi="Calibri" w:cs="Times New Roman"/>
          <w:b/>
          <w:bCs/>
          <w:color w:val="000000"/>
          <w:highlight w:val="lightGray"/>
        </w:rPr>
        <w:t>DAS OBRIGAÇÕES DA COMODANTE</w:t>
      </w:r>
    </w:p>
    <w:p w14:paraId="34ED7972" w14:textId="77777777" w:rsidR="00472472" w:rsidRDefault="00472472">
      <w:pPr>
        <w:spacing w:line="360" w:lineRule="auto"/>
        <w:jc w:val="both"/>
        <w:rPr>
          <w:rFonts w:ascii="Calibri" w:eastAsia="Times New Roman" w:hAnsi="Calibri" w:cs="Times New Roman"/>
          <w:b/>
          <w:bCs/>
          <w:color w:val="000000"/>
        </w:rPr>
      </w:pPr>
    </w:p>
    <w:p w14:paraId="1558D725"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w:t>
      </w:r>
      <w:r>
        <w:rPr>
          <w:rFonts w:ascii="Calibri" w:eastAsia="Times New Roman" w:hAnsi="Calibri" w:cs="Times New Roman"/>
          <w:b/>
          <w:bCs/>
          <w:color w:val="000000"/>
        </w:rPr>
        <w:t>SULA DÉCIMA</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obriga-se a prestar manutenção preventiva ou corretiva, bem como realizar a reposição de peças danificadas pelo uso normal do sistema sem qualquer ônus para a </w:t>
      </w:r>
      <w:r>
        <w:rPr>
          <w:rFonts w:ascii="Calibri" w:eastAsia="Times New Roman" w:hAnsi="Calibri" w:cs="Times New Roman"/>
          <w:b/>
          <w:bCs/>
          <w:color w:val="000000"/>
        </w:rPr>
        <w:t>COMODATÁRIA.</w:t>
      </w:r>
    </w:p>
    <w:p w14:paraId="0C4259EC"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 PRIMEIRA</w:t>
      </w:r>
      <w:r>
        <w:rPr>
          <w:rFonts w:ascii="Calibri" w:eastAsia="Times New Roman" w:hAnsi="Calibri" w:cs="Times New Roman"/>
          <w:color w:val="000000"/>
        </w:rPr>
        <w:t xml:space="preserve"> – À </w:t>
      </w:r>
      <w:r>
        <w:rPr>
          <w:rFonts w:ascii="Calibri" w:eastAsia="Times New Roman" w:hAnsi="Calibri" w:cs="Times New Roman"/>
          <w:b/>
          <w:bCs/>
          <w:color w:val="000000"/>
        </w:rPr>
        <w:t>COMODANTE</w:t>
      </w:r>
      <w:r>
        <w:rPr>
          <w:rFonts w:ascii="Calibri" w:eastAsia="Times New Roman" w:hAnsi="Calibri" w:cs="Times New Roman"/>
          <w:color w:val="000000"/>
        </w:rPr>
        <w:t xml:space="preserve"> faculta-se vistoria</w:t>
      </w:r>
      <w:r>
        <w:rPr>
          <w:rFonts w:ascii="Calibri" w:eastAsia="Times New Roman" w:hAnsi="Calibri" w:cs="Times New Roman"/>
          <w:color w:val="000000"/>
        </w:rPr>
        <w:t>r o sistema sempre que julgar necessário e conveniente.</w:t>
      </w:r>
    </w:p>
    <w:p w14:paraId="68805E0A" w14:textId="77777777" w:rsidR="00472472" w:rsidRDefault="00472472">
      <w:pPr>
        <w:spacing w:line="360" w:lineRule="auto"/>
        <w:jc w:val="both"/>
        <w:rPr>
          <w:rFonts w:ascii="Calibri" w:eastAsia="Times New Roman" w:hAnsi="Calibri" w:cs="Times New Roman"/>
          <w:b/>
          <w:bCs/>
          <w:color w:val="000000"/>
        </w:rPr>
      </w:pPr>
    </w:p>
    <w:p w14:paraId="1FA4A563"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 SEGUNDA</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dará treinamento aos funcionários do </w:t>
      </w:r>
      <w:r>
        <w:rPr>
          <w:rFonts w:ascii="Calibri" w:hAnsi="Calibri" w:cs="Times New Roman"/>
        </w:rPr>
        <w:t>HU-Ufma/Ebserh</w:t>
      </w:r>
      <w:r>
        <w:rPr>
          <w:rFonts w:ascii="Calibri" w:eastAsia="Times New Roman" w:hAnsi="Calibri" w:cs="Times New Roman"/>
          <w:color w:val="000000"/>
        </w:rPr>
        <w:t xml:space="preserve"> nos turnos manhã, tarde e noite, na utilização do equipamento instalado para realização dos testes, sem ônus </w:t>
      </w:r>
      <w:r>
        <w:rPr>
          <w:rFonts w:ascii="Calibri" w:eastAsia="Times New Roman" w:hAnsi="Calibri" w:cs="Times New Roman"/>
          <w:color w:val="000000"/>
        </w:rPr>
        <w:t>para a instituição.</w:t>
      </w:r>
    </w:p>
    <w:p w14:paraId="0A699532" w14:textId="77777777" w:rsidR="00472472" w:rsidRDefault="00472472">
      <w:pPr>
        <w:spacing w:line="360" w:lineRule="auto"/>
        <w:jc w:val="both"/>
        <w:rPr>
          <w:rFonts w:ascii="Calibri" w:eastAsia="Times New Roman" w:hAnsi="Calibri" w:cs="Times New Roman"/>
          <w:b/>
          <w:bCs/>
          <w:color w:val="000000"/>
        </w:rPr>
      </w:pPr>
    </w:p>
    <w:p w14:paraId="0F8D448E"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 TERCEIRA</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prestará assistência técnica local preventiva e corretiva 24 (vinte e quatro) horas e fornecerá calendário de manutenção preventiva do equipamento previamente elaborado e entregue juntamente com o</w:t>
      </w:r>
      <w:r>
        <w:rPr>
          <w:rFonts w:ascii="Calibri" w:eastAsia="Times New Roman" w:hAnsi="Calibri" w:cs="Times New Roman"/>
          <w:color w:val="000000"/>
        </w:rPr>
        <w:t xml:space="preserve"> equipamento e efetivá-lo nas datas previstas do cronograma.</w:t>
      </w:r>
    </w:p>
    <w:p w14:paraId="398BC790" w14:textId="77777777" w:rsidR="00472472" w:rsidRDefault="00472472">
      <w:pPr>
        <w:spacing w:line="360" w:lineRule="auto"/>
        <w:jc w:val="both"/>
        <w:rPr>
          <w:rFonts w:ascii="Calibri" w:eastAsia="Times New Roman" w:hAnsi="Calibri" w:cs="Times New Roman"/>
          <w:b/>
          <w:bCs/>
          <w:color w:val="000000"/>
        </w:rPr>
      </w:pPr>
    </w:p>
    <w:p w14:paraId="4273C032"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w:t>
      </w:r>
      <w:r>
        <w:rPr>
          <w:rFonts w:ascii="Calibri" w:eastAsia="Times New Roman" w:hAnsi="Calibri" w:cs="Times New Roman"/>
          <w:color w:val="000000"/>
        </w:rPr>
        <w:t xml:space="preserve"> </w:t>
      </w:r>
      <w:r>
        <w:rPr>
          <w:rFonts w:ascii="Calibri" w:eastAsia="Times New Roman" w:hAnsi="Calibri" w:cs="Times New Roman"/>
          <w:b/>
          <w:bCs/>
          <w:color w:val="000000"/>
        </w:rPr>
        <w:t>QUARTA</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deverá providenciar, às suas expensas, a entrega, instalação, desinstalação, remoção e assistência técnica necessária ao perfeito funcionamento dos equipamen</w:t>
      </w:r>
      <w:r>
        <w:rPr>
          <w:rFonts w:ascii="Calibri" w:eastAsia="Times New Roman" w:hAnsi="Calibri" w:cs="Times New Roman"/>
          <w:color w:val="000000"/>
        </w:rPr>
        <w:t>tos comodatados, por meio de técnico(s) habilitado(s) e devidamente registrado(s) nos respectivos Conselhos, sem que possa atribuir quaisquer ônus adicionais para a Comodatária.</w:t>
      </w:r>
    </w:p>
    <w:p w14:paraId="6DA112AE" w14:textId="77777777" w:rsidR="00472472" w:rsidRDefault="00472472">
      <w:pPr>
        <w:spacing w:line="360" w:lineRule="auto"/>
        <w:jc w:val="both"/>
        <w:rPr>
          <w:rFonts w:ascii="Calibri" w:eastAsia="Times New Roman" w:hAnsi="Calibri" w:cs="Times New Roman"/>
          <w:b/>
          <w:bCs/>
          <w:color w:val="000000"/>
        </w:rPr>
      </w:pPr>
    </w:p>
    <w:p w14:paraId="57569937"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w:t>
      </w:r>
      <w:r>
        <w:rPr>
          <w:rFonts w:ascii="Calibri" w:eastAsia="Times New Roman" w:hAnsi="Calibri" w:cs="Times New Roman"/>
          <w:color w:val="000000"/>
        </w:rPr>
        <w:t xml:space="preserve"> </w:t>
      </w:r>
      <w:r>
        <w:rPr>
          <w:rFonts w:ascii="Calibri" w:eastAsia="Times New Roman" w:hAnsi="Calibri" w:cs="Times New Roman"/>
          <w:b/>
          <w:bCs/>
          <w:color w:val="000000"/>
        </w:rPr>
        <w:t>QUINTA</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deverá manter um técnico capacitado da e</w:t>
      </w:r>
      <w:r>
        <w:rPr>
          <w:rFonts w:ascii="Calibri" w:eastAsia="Times New Roman" w:hAnsi="Calibri" w:cs="Times New Roman"/>
          <w:color w:val="000000"/>
        </w:rPr>
        <w:t xml:space="preserve">mpresa comunicável </w:t>
      </w:r>
      <w:r>
        <w:rPr>
          <w:rFonts w:ascii="Calibri" w:eastAsia="Times New Roman" w:hAnsi="Calibri" w:cs="Times New Roman"/>
          <w:b/>
          <w:bCs/>
          <w:color w:val="000000"/>
        </w:rPr>
        <w:t>em até 48 horas</w:t>
      </w:r>
      <w:r>
        <w:rPr>
          <w:rFonts w:ascii="Calibri" w:eastAsia="Times New Roman" w:hAnsi="Calibri" w:cs="Times New Roman"/>
          <w:color w:val="000000"/>
        </w:rPr>
        <w:t xml:space="preserve"> para assistência técnica, sempre que se fizer necessário.</w:t>
      </w:r>
    </w:p>
    <w:p w14:paraId="3040C480" w14:textId="77777777" w:rsidR="00472472" w:rsidRDefault="00472472">
      <w:pPr>
        <w:spacing w:line="360" w:lineRule="auto"/>
        <w:jc w:val="both"/>
        <w:rPr>
          <w:rFonts w:ascii="Calibri" w:eastAsia="Times New Roman" w:hAnsi="Calibri" w:cs="Times New Roman"/>
          <w:b/>
          <w:bCs/>
          <w:color w:val="000000"/>
        </w:rPr>
      </w:pPr>
    </w:p>
    <w:p w14:paraId="3FBF1D18"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w:t>
      </w:r>
      <w:r>
        <w:rPr>
          <w:rFonts w:ascii="Calibri" w:eastAsia="Times New Roman" w:hAnsi="Calibri" w:cs="Times New Roman"/>
          <w:color w:val="000000"/>
        </w:rPr>
        <w:t xml:space="preserve"> </w:t>
      </w:r>
      <w:r>
        <w:rPr>
          <w:rFonts w:ascii="Calibri" w:eastAsia="Times New Roman" w:hAnsi="Calibri" w:cs="Times New Roman"/>
          <w:b/>
          <w:bCs/>
          <w:color w:val="000000"/>
        </w:rPr>
        <w:t>SEXTA</w:t>
      </w:r>
      <w:r>
        <w:rPr>
          <w:rFonts w:ascii="Calibri" w:eastAsia="Times New Roman" w:hAnsi="Calibri" w:cs="Times New Roman"/>
          <w:color w:val="000000"/>
        </w:rPr>
        <w:t xml:space="preserve"> - Em caso de problemas técnicos, a </w:t>
      </w:r>
      <w:r>
        <w:rPr>
          <w:rFonts w:ascii="Calibri" w:eastAsia="Times New Roman" w:hAnsi="Calibri" w:cs="Times New Roman"/>
          <w:b/>
          <w:bCs/>
          <w:color w:val="000000"/>
        </w:rPr>
        <w:t>COMODANTE</w:t>
      </w:r>
      <w:r>
        <w:rPr>
          <w:rFonts w:ascii="Calibri" w:eastAsia="Times New Roman" w:hAnsi="Calibri" w:cs="Times New Roman"/>
          <w:color w:val="000000"/>
        </w:rPr>
        <w:t xml:space="preserve"> deverá prestar manutenção corretiva em até 4 horas após o chamado do Serviço de ______________.</w:t>
      </w:r>
    </w:p>
    <w:p w14:paraId="21CBFD35" w14:textId="77777777" w:rsidR="00472472" w:rsidRDefault="00472472">
      <w:pPr>
        <w:spacing w:line="360" w:lineRule="auto"/>
        <w:jc w:val="both"/>
        <w:rPr>
          <w:rFonts w:ascii="Calibri" w:eastAsia="Times New Roman" w:hAnsi="Calibri" w:cs="Times New Roman"/>
          <w:b/>
          <w:bCs/>
          <w:color w:val="000000"/>
        </w:rPr>
      </w:pPr>
    </w:p>
    <w:p w14:paraId="29BDABC7"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w:t>
      </w:r>
      <w:r>
        <w:rPr>
          <w:rFonts w:ascii="Calibri" w:eastAsia="Times New Roman" w:hAnsi="Calibri" w:cs="Times New Roman"/>
          <w:color w:val="000000"/>
        </w:rPr>
        <w:t xml:space="preserve"> </w:t>
      </w:r>
      <w:r>
        <w:rPr>
          <w:rFonts w:ascii="Calibri" w:eastAsia="Times New Roman" w:hAnsi="Calibri" w:cs="Times New Roman"/>
          <w:b/>
          <w:bCs/>
          <w:color w:val="000000"/>
        </w:rPr>
        <w:t>SÉTIMA</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se responsabilizará pelo fornecimento de peças de reposição ou suprimentos (do mesmo fabricante) adicionais necessários p</w:t>
      </w:r>
      <w:r>
        <w:rPr>
          <w:rFonts w:ascii="Calibri" w:eastAsia="Times New Roman" w:hAnsi="Calibri" w:cs="Times New Roman"/>
          <w:color w:val="000000"/>
        </w:rPr>
        <w:t>ara o total e perfeito funcionamento do equipamento (tubos, filtros, mangueiras, soluções de limpeza e outros insumos para troca durante processos periódicos de manutenção preventiva ou corretiva).</w:t>
      </w:r>
    </w:p>
    <w:p w14:paraId="6C73BCBE" w14:textId="77777777" w:rsidR="00472472" w:rsidRDefault="00472472">
      <w:pPr>
        <w:spacing w:line="360" w:lineRule="auto"/>
        <w:jc w:val="both"/>
        <w:rPr>
          <w:rFonts w:ascii="Calibri" w:eastAsia="Times New Roman" w:hAnsi="Calibri" w:cs="Times New Roman"/>
          <w:b/>
          <w:bCs/>
          <w:color w:val="000000"/>
        </w:rPr>
      </w:pPr>
    </w:p>
    <w:p w14:paraId="2F1CC1DB"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 OITAVA</w:t>
      </w:r>
      <w:r>
        <w:rPr>
          <w:rFonts w:ascii="Calibri" w:eastAsia="Times New Roman" w:hAnsi="Calibri" w:cs="Times New Roman"/>
          <w:color w:val="000000"/>
        </w:rPr>
        <w:t xml:space="preserve"> - Apresentar manuais de operação d</w:t>
      </w:r>
      <w:r>
        <w:rPr>
          <w:rFonts w:ascii="Calibri" w:eastAsia="Times New Roman" w:hAnsi="Calibri" w:cs="Times New Roman"/>
          <w:color w:val="000000"/>
        </w:rPr>
        <w:t>o equipamento em português como exige a portaria SVS nº. 8 de 23/01/96 e a portaria conjunta SVS/SAS nº. 1 de 23/01/96.</w:t>
      </w:r>
    </w:p>
    <w:p w14:paraId="7D45B9B5"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DÉCIMA</w:t>
      </w:r>
      <w:r>
        <w:rPr>
          <w:rFonts w:ascii="Calibri" w:eastAsia="Times New Roman" w:hAnsi="Calibri" w:cs="Times New Roman"/>
          <w:color w:val="000000"/>
        </w:rPr>
        <w:t xml:space="preserve"> </w:t>
      </w:r>
      <w:r>
        <w:rPr>
          <w:rFonts w:ascii="Calibri" w:eastAsia="Times New Roman" w:hAnsi="Calibri" w:cs="Times New Roman"/>
          <w:b/>
          <w:bCs/>
          <w:color w:val="000000"/>
        </w:rPr>
        <w:t>NONA</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prestará Assessoria Cientifica a todos os funcionários que fazem uso do equipamento, caso seja necess</w:t>
      </w:r>
      <w:r>
        <w:rPr>
          <w:rFonts w:ascii="Calibri" w:eastAsia="Times New Roman" w:hAnsi="Calibri" w:cs="Times New Roman"/>
          <w:color w:val="000000"/>
        </w:rPr>
        <w:t>ário.</w:t>
      </w:r>
    </w:p>
    <w:p w14:paraId="76F25C12" w14:textId="77777777" w:rsidR="00472472" w:rsidRDefault="00472472">
      <w:pPr>
        <w:spacing w:line="360" w:lineRule="auto"/>
        <w:jc w:val="both"/>
        <w:rPr>
          <w:rFonts w:ascii="Calibri" w:eastAsia="Times New Roman" w:hAnsi="Calibri" w:cs="Times New Roman"/>
          <w:b/>
          <w:bCs/>
          <w:color w:val="000000"/>
        </w:rPr>
      </w:pPr>
    </w:p>
    <w:p w14:paraId="4AC3208A"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VIGÉSIMA</w:t>
      </w:r>
      <w:r>
        <w:rPr>
          <w:rFonts w:ascii="Calibri" w:eastAsia="Times New Roman" w:hAnsi="Calibri" w:cs="Times New Roman"/>
          <w:color w:val="000000"/>
        </w:rPr>
        <w:t xml:space="preserve"> - A </w:t>
      </w:r>
      <w:r>
        <w:rPr>
          <w:rFonts w:ascii="Calibri" w:eastAsia="Times New Roman" w:hAnsi="Calibri" w:cs="Times New Roman"/>
          <w:b/>
          <w:bCs/>
          <w:color w:val="000000"/>
        </w:rPr>
        <w:t>COMODANTE</w:t>
      </w:r>
      <w:r>
        <w:rPr>
          <w:rFonts w:ascii="Calibri" w:eastAsia="Times New Roman" w:hAnsi="Calibri" w:cs="Times New Roman"/>
          <w:color w:val="000000"/>
        </w:rPr>
        <w:t xml:space="preserve"> deverá assegurar o bom funcionamento do equipamento.</w:t>
      </w:r>
    </w:p>
    <w:p w14:paraId="3AC42DAB" w14:textId="77777777" w:rsidR="00472472" w:rsidRDefault="00472472">
      <w:pPr>
        <w:spacing w:line="360" w:lineRule="auto"/>
        <w:jc w:val="both"/>
        <w:rPr>
          <w:rFonts w:ascii="Calibri" w:eastAsia="Times New Roman" w:hAnsi="Calibri" w:cs="Times New Roman"/>
          <w:b/>
          <w:bCs/>
          <w:color w:val="000000"/>
        </w:rPr>
      </w:pPr>
    </w:p>
    <w:p w14:paraId="1318C34E" w14:textId="77777777" w:rsidR="00472472" w:rsidRDefault="00FA124C">
      <w:pPr>
        <w:spacing w:line="360" w:lineRule="auto"/>
        <w:jc w:val="center"/>
        <w:rPr>
          <w:rFonts w:ascii="Calibri" w:eastAsia="Times New Roman" w:hAnsi="Calibri" w:cs="Times New Roman"/>
        </w:rPr>
      </w:pPr>
      <w:r>
        <w:rPr>
          <w:rFonts w:ascii="Calibri" w:eastAsia="Times New Roman" w:hAnsi="Calibri" w:cs="Times New Roman"/>
          <w:b/>
          <w:bCs/>
          <w:color w:val="000000"/>
          <w:highlight w:val="lightGray"/>
        </w:rPr>
        <w:t>DAS PENALIDADES</w:t>
      </w:r>
    </w:p>
    <w:p w14:paraId="38093412" w14:textId="77777777" w:rsidR="00472472" w:rsidRDefault="00472472">
      <w:pPr>
        <w:spacing w:line="360" w:lineRule="auto"/>
        <w:jc w:val="both"/>
        <w:rPr>
          <w:rFonts w:ascii="Calibri" w:eastAsia="Times New Roman" w:hAnsi="Calibri" w:cs="Times New Roman"/>
          <w:b/>
          <w:bCs/>
          <w:color w:val="000000"/>
        </w:rPr>
      </w:pPr>
    </w:p>
    <w:p w14:paraId="541F5ADF"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CLÁUSULA VIGÉSIMA</w:t>
      </w:r>
      <w:r>
        <w:rPr>
          <w:rFonts w:ascii="Calibri" w:eastAsia="Times New Roman" w:hAnsi="Calibri" w:cs="Times New Roman"/>
          <w:color w:val="000000"/>
        </w:rPr>
        <w:t xml:space="preserve"> </w:t>
      </w:r>
      <w:r>
        <w:rPr>
          <w:rFonts w:ascii="Calibri" w:eastAsia="Times New Roman" w:hAnsi="Calibri" w:cs="Times New Roman"/>
          <w:b/>
          <w:bCs/>
          <w:color w:val="000000"/>
        </w:rPr>
        <w:t>PRIMEIRA</w:t>
      </w:r>
      <w:r>
        <w:rPr>
          <w:rFonts w:ascii="Calibri" w:eastAsia="Times New Roman" w:hAnsi="Calibri" w:cs="Times New Roman"/>
          <w:color w:val="000000"/>
        </w:rPr>
        <w:t xml:space="preserve">- O descumprimento total ou parcial das cláusulas constantes do presente instrumento por qualquer das partes resultará na rescisão imediata do instrumento, autorizando a </w:t>
      </w:r>
      <w:r>
        <w:rPr>
          <w:rFonts w:ascii="Calibri" w:eastAsia="Times New Roman" w:hAnsi="Calibri" w:cs="Times New Roman"/>
          <w:b/>
          <w:bCs/>
          <w:color w:val="000000"/>
        </w:rPr>
        <w:t xml:space="preserve">COMODANTE </w:t>
      </w:r>
      <w:r>
        <w:rPr>
          <w:rFonts w:ascii="Calibri" w:eastAsia="Times New Roman" w:hAnsi="Calibri" w:cs="Times New Roman"/>
          <w:color w:val="000000"/>
        </w:rPr>
        <w:t>a retirada do(s) equipamento(s) de onde quer que esteja(m), independentement</w:t>
      </w:r>
      <w:r>
        <w:rPr>
          <w:rFonts w:ascii="Calibri" w:eastAsia="Times New Roman" w:hAnsi="Calibri" w:cs="Times New Roman"/>
          <w:color w:val="000000"/>
        </w:rPr>
        <w:t>e de qualquer medida judicial.</w:t>
      </w:r>
    </w:p>
    <w:p w14:paraId="51EE1007" w14:textId="77777777" w:rsidR="00472472" w:rsidRDefault="00472472">
      <w:pPr>
        <w:spacing w:line="360" w:lineRule="auto"/>
        <w:jc w:val="center"/>
        <w:rPr>
          <w:rFonts w:ascii="Calibri" w:eastAsia="Times New Roman" w:hAnsi="Calibri" w:cs="Times New Roman"/>
          <w:b/>
          <w:bCs/>
          <w:color w:val="000000"/>
          <w:highlight w:val="lightGray"/>
        </w:rPr>
      </w:pPr>
    </w:p>
    <w:p w14:paraId="34E9AF6A" w14:textId="77777777" w:rsidR="00472472" w:rsidRDefault="00FA124C">
      <w:pPr>
        <w:spacing w:line="360" w:lineRule="auto"/>
        <w:jc w:val="center"/>
        <w:rPr>
          <w:rFonts w:ascii="Calibri" w:eastAsia="Times New Roman" w:hAnsi="Calibri" w:cs="Times New Roman"/>
        </w:rPr>
      </w:pPr>
      <w:r>
        <w:rPr>
          <w:rFonts w:ascii="Calibri" w:eastAsia="Times New Roman" w:hAnsi="Calibri" w:cs="Times New Roman"/>
          <w:b/>
          <w:bCs/>
          <w:color w:val="000000"/>
          <w:highlight w:val="lightGray"/>
        </w:rPr>
        <w:t>DO FORO</w:t>
      </w:r>
    </w:p>
    <w:p w14:paraId="03FB4B4E" w14:textId="77777777" w:rsidR="00472472" w:rsidRDefault="00472472">
      <w:pPr>
        <w:spacing w:line="360" w:lineRule="auto"/>
        <w:jc w:val="both"/>
        <w:rPr>
          <w:rFonts w:ascii="Calibri" w:eastAsia="Times New Roman" w:hAnsi="Calibri" w:cs="Times New Roman"/>
          <w:b/>
          <w:bCs/>
          <w:color w:val="000000"/>
        </w:rPr>
      </w:pPr>
    </w:p>
    <w:p w14:paraId="5A84A1FC"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b/>
          <w:bCs/>
          <w:color w:val="000000"/>
        </w:rPr>
        <w:t xml:space="preserve">CLÁUSULA VIGÉSIMA SEGUNDA </w:t>
      </w:r>
      <w:r>
        <w:rPr>
          <w:rFonts w:ascii="Calibri" w:eastAsia="Times New Roman" w:hAnsi="Calibri" w:cs="Times New Roman"/>
          <w:color w:val="000000"/>
        </w:rPr>
        <w:t>– O foro da Justiça Federal, seccional judiciária do Estado do Maranhão, será o competente para dirimir dúvidas ou pendências resultantes deste Contrato.</w:t>
      </w:r>
    </w:p>
    <w:p w14:paraId="2D4738A9" w14:textId="77777777" w:rsidR="00472472" w:rsidRDefault="00472472">
      <w:pPr>
        <w:spacing w:line="360" w:lineRule="auto"/>
        <w:jc w:val="both"/>
        <w:rPr>
          <w:rFonts w:ascii="Calibri" w:eastAsia="Times New Roman" w:hAnsi="Calibri" w:cs="Times New Roman"/>
          <w:color w:val="000000"/>
        </w:rPr>
      </w:pPr>
    </w:p>
    <w:p w14:paraId="20556564" w14:textId="77777777" w:rsidR="00472472" w:rsidRDefault="00FA124C">
      <w:pPr>
        <w:spacing w:line="360" w:lineRule="auto"/>
        <w:jc w:val="both"/>
        <w:rPr>
          <w:rFonts w:ascii="Calibri" w:eastAsia="Times New Roman" w:hAnsi="Calibri" w:cs="Times New Roman"/>
        </w:rPr>
      </w:pPr>
      <w:r>
        <w:rPr>
          <w:rFonts w:ascii="Calibri" w:eastAsia="Times New Roman" w:hAnsi="Calibri" w:cs="Times New Roman"/>
          <w:color w:val="000000"/>
        </w:rPr>
        <w:t>E por estarem de acordo, depois de</w:t>
      </w:r>
      <w:r>
        <w:rPr>
          <w:rFonts w:ascii="Calibri" w:eastAsia="Times New Roman" w:hAnsi="Calibri" w:cs="Times New Roman"/>
          <w:color w:val="000000"/>
        </w:rPr>
        <w:t xml:space="preserve"> lido e achado conforme, foi o presente instrumento lavrado em 02 (duas) vias de igual teor e forma, assinado pelas partes e testemunhas abaixo.</w:t>
      </w:r>
    </w:p>
    <w:p w14:paraId="071F7770" w14:textId="77777777" w:rsidR="00472472" w:rsidRDefault="00472472">
      <w:pPr>
        <w:spacing w:line="360" w:lineRule="auto"/>
        <w:jc w:val="center"/>
        <w:rPr>
          <w:rFonts w:ascii="Calibri" w:eastAsia="Times New Roman" w:hAnsi="Calibri" w:cs="Times New Roman"/>
          <w:color w:val="000000"/>
        </w:rPr>
      </w:pPr>
    </w:p>
    <w:p w14:paraId="5D35A973" w14:textId="77777777" w:rsidR="00472472" w:rsidRDefault="00FA124C">
      <w:pPr>
        <w:spacing w:line="240" w:lineRule="auto"/>
        <w:jc w:val="center"/>
        <w:rPr>
          <w:rFonts w:ascii="Calibri" w:eastAsia="Times New Roman" w:hAnsi="Calibri" w:cs="Times New Roman"/>
        </w:rPr>
      </w:pPr>
      <w:r>
        <w:rPr>
          <w:rFonts w:ascii="Calibri" w:eastAsia="Times New Roman" w:hAnsi="Calibri" w:cs="Times New Roman"/>
          <w:color w:val="000000"/>
        </w:rPr>
        <w:t>São Luís (MA),        de .................. de 2021.</w:t>
      </w:r>
    </w:p>
    <w:p w14:paraId="6EB28F98" w14:textId="77777777" w:rsidR="00472472" w:rsidRDefault="00FA124C">
      <w:pPr>
        <w:spacing w:line="240" w:lineRule="auto"/>
        <w:jc w:val="both"/>
        <w:rPr>
          <w:rFonts w:ascii="Calibri" w:eastAsia="Times New Roman" w:hAnsi="Calibri" w:cs="Times New Roman"/>
        </w:rPr>
      </w:pPr>
      <w:r>
        <w:rPr>
          <w:rFonts w:ascii="Calibri" w:eastAsia="Times New Roman" w:hAnsi="Calibri" w:cs="Times New Roman"/>
          <w:b/>
          <w:bCs/>
          <w:color w:val="000000"/>
        </w:rPr>
        <w:t xml:space="preserve">  </w:t>
      </w:r>
    </w:p>
    <w:tbl>
      <w:tblPr>
        <w:tblW w:w="8364" w:type="dxa"/>
        <w:jc w:val="center"/>
        <w:tblLook w:val="04A0" w:firstRow="1" w:lastRow="0" w:firstColumn="1" w:lastColumn="0" w:noHBand="0" w:noVBand="1"/>
      </w:tblPr>
      <w:tblGrid>
        <w:gridCol w:w="4111"/>
        <w:gridCol w:w="4253"/>
      </w:tblGrid>
      <w:tr w:rsidR="00472472" w14:paraId="032C8935" w14:textId="77777777">
        <w:trPr>
          <w:trHeight w:val="189"/>
          <w:jc w:val="center"/>
        </w:trPr>
        <w:tc>
          <w:tcPr>
            <w:tcW w:w="4111" w:type="dxa"/>
            <w:tcMar>
              <w:top w:w="100" w:type="dxa"/>
              <w:left w:w="100" w:type="dxa"/>
              <w:bottom w:w="100" w:type="dxa"/>
              <w:right w:w="100" w:type="dxa"/>
            </w:tcMar>
          </w:tcPr>
          <w:p w14:paraId="533BACDC" w14:textId="77777777" w:rsidR="00472472" w:rsidRDefault="00FA124C">
            <w:pPr>
              <w:spacing w:line="240" w:lineRule="auto"/>
              <w:jc w:val="center"/>
              <w:rPr>
                <w:rFonts w:ascii="Calibri" w:eastAsia="Times New Roman" w:hAnsi="Calibri" w:cs="Times New Roman"/>
                <w:b/>
              </w:rPr>
            </w:pPr>
            <w:r>
              <w:rPr>
                <w:rFonts w:ascii="Calibri" w:eastAsia="Times New Roman" w:hAnsi="Calibri" w:cs="Times New Roman"/>
                <w:b/>
                <w:color w:val="000000"/>
              </w:rPr>
              <w:t>Joyce Santos Lages</w:t>
            </w:r>
          </w:p>
        </w:tc>
        <w:tc>
          <w:tcPr>
            <w:tcW w:w="4253" w:type="dxa"/>
            <w:tcMar>
              <w:top w:w="100" w:type="dxa"/>
              <w:left w:w="100" w:type="dxa"/>
              <w:bottom w:w="100" w:type="dxa"/>
              <w:right w:w="100" w:type="dxa"/>
            </w:tcMar>
          </w:tcPr>
          <w:p w14:paraId="33634A77" w14:textId="77777777" w:rsidR="00472472" w:rsidRDefault="00FA124C">
            <w:pPr>
              <w:spacing w:line="240" w:lineRule="auto"/>
              <w:jc w:val="center"/>
              <w:rPr>
                <w:rFonts w:ascii="Calibri" w:eastAsia="Times New Roman" w:hAnsi="Calibri" w:cs="Times New Roman"/>
                <w:b/>
              </w:rPr>
            </w:pPr>
            <w:r>
              <w:rPr>
                <w:rFonts w:ascii="Calibri" w:eastAsia="Times New Roman" w:hAnsi="Calibri" w:cs="Times New Roman"/>
                <w:b/>
                <w:color w:val="000000"/>
              </w:rPr>
              <w:t>Eurico Santos Neto</w:t>
            </w:r>
          </w:p>
        </w:tc>
      </w:tr>
      <w:tr w:rsidR="00472472" w14:paraId="46EB52AA" w14:textId="77777777">
        <w:trPr>
          <w:trHeight w:val="208"/>
          <w:jc w:val="center"/>
        </w:trPr>
        <w:tc>
          <w:tcPr>
            <w:tcW w:w="4111" w:type="dxa"/>
            <w:tcMar>
              <w:top w:w="100" w:type="dxa"/>
              <w:left w:w="100" w:type="dxa"/>
              <w:bottom w:w="100" w:type="dxa"/>
              <w:right w:w="100" w:type="dxa"/>
            </w:tcMar>
          </w:tcPr>
          <w:p w14:paraId="5E985ECA" w14:textId="77777777" w:rsidR="00472472" w:rsidRDefault="00FA124C">
            <w:pPr>
              <w:spacing w:line="240" w:lineRule="auto"/>
              <w:jc w:val="center"/>
              <w:rPr>
                <w:rFonts w:ascii="Calibri" w:eastAsia="Times New Roman" w:hAnsi="Calibri" w:cs="Times New Roman"/>
              </w:rPr>
            </w:pPr>
            <w:r>
              <w:rPr>
                <w:rFonts w:ascii="Calibri" w:eastAsia="Times New Roman" w:hAnsi="Calibri" w:cs="Times New Roman"/>
                <w:color w:val="000000"/>
              </w:rPr>
              <w:t xml:space="preserve">Superintendente </w:t>
            </w:r>
            <w:r>
              <w:rPr>
                <w:rFonts w:ascii="Calibri" w:hAnsi="Calibri" w:cs="Times New Roman"/>
              </w:rPr>
              <w:t xml:space="preserve"> HU-Ufma/Ebserh</w:t>
            </w:r>
          </w:p>
        </w:tc>
        <w:tc>
          <w:tcPr>
            <w:tcW w:w="4253" w:type="dxa"/>
            <w:tcMar>
              <w:top w:w="100" w:type="dxa"/>
              <w:left w:w="100" w:type="dxa"/>
              <w:bottom w:w="100" w:type="dxa"/>
              <w:right w:w="100" w:type="dxa"/>
            </w:tcMar>
          </w:tcPr>
          <w:p w14:paraId="16794F7E" w14:textId="77777777" w:rsidR="00472472" w:rsidRDefault="00FA124C">
            <w:pPr>
              <w:spacing w:line="240" w:lineRule="auto"/>
              <w:jc w:val="center"/>
              <w:rPr>
                <w:rFonts w:ascii="Calibri" w:eastAsia="Times New Roman" w:hAnsi="Calibri" w:cs="Times New Roman"/>
              </w:rPr>
            </w:pPr>
            <w:r>
              <w:rPr>
                <w:rFonts w:ascii="Calibri" w:eastAsia="Times New Roman" w:hAnsi="Calibri" w:cs="Times New Roman"/>
                <w:color w:val="000000"/>
              </w:rPr>
              <w:t xml:space="preserve">Gerente Administrativo </w:t>
            </w:r>
            <w:r>
              <w:rPr>
                <w:rFonts w:ascii="Calibri" w:hAnsi="Calibri" w:cs="Times New Roman"/>
              </w:rPr>
              <w:t xml:space="preserve"> HU-Ufma/Ebserh</w:t>
            </w:r>
          </w:p>
        </w:tc>
      </w:tr>
      <w:tr w:rsidR="00472472" w14:paraId="60673108" w14:textId="77777777">
        <w:trPr>
          <w:trHeight w:val="159"/>
          <w:jc w:val="center"/>
        </w:trPr>
        <w:tc>
          <w:tcPr>
            <w:tcW w:w="4111" w:type="dxa"/>
            <w:tcMar>
              <w:top w:w="100" w:type="dxa"/>
              <w:left w:w="100" w:type="dxa"/>
              <w:bottom w:w="100" w:type="dxa"/>
              <w:right w:w="100" w:type="dxa"/>
            </w:tcMar>
          </w:tcPr>
          <w:p w14:paraId="4CCF1EF2" w14:textId="77777777" w:rsidR="00472472" w:rsidRDefault="00FA124C">
            <w:pPr>
              <w:spacing w:line="240" w:lineRule="auto"/>
              <w:jc w:val="center"/>
              <w:rPr>
                <w:rFonts w:ascii="Calibri" w:eastAsia="Times New Roman" w:hAnsi="Calibri" w:cs="Times New Roman"/>
              </w:rPr>
            </w:pPr>
            <w:r>
              <w:rPr>
                <w:rFonts w:ascii="Calibri" w:eastAsia="Times New Roman" w:hAnsi="Calibri" w:cs="Times New Roman"/>
                <w:color w:val="000000"/>
              </w:rPr>
              <w:t>COMODATÁRIA</w:t>
            </w:r>
          </w:p>
        </w:tc>
        <w:tc>
          <w:tcPr>
            <w:tcW w:w="4253" w:type="dxa"/>
            <w:tcMar>
              <w:top w:w="100" w:type="dxa"/>
              <w:left w:w="100" w:type="dxa"/>
              <w:bottom w:w="100" w:type="dxa"/>
              <w:right w:w="100" w:type="dxa"/>
            </w:tcMar>
          </w:tcPr>
          <w:p w14:paraId="40E305ED" w14:textId="77777777" w:rsidR="00472472" w:rsidRDefault="00FA124C">
            <w:pPr>
              <w:spacing w:line="240" w:lineRule="auto"/>
              <w:jc w:val="center"/>
              <w:rPr>
                <w:rFonts w:ascii="Calibri" w:eastAsia="Times New Roman" w:hAnsi="Calibri" w:cs="Times New Roman"/>
              </w:rPr>
            </w:pPr>
            <w:r>
              <w:rPr>
                <w:rFonts w:ascii="Calibri" w:eastAsia="Times New Roman" w:hAnsi="Calibri" w:cs="Times New Roman"/>
                <w:color w:val="000000"/>
              </w:rPr>
              <w:t>COMODATÁRIA</w:t>
            </w:r>
          </w:p>
        </w:tc>
      </w:tr>
    </w:tbl>
    <w:p w14:paraId="71D0FB3C" w14:textId="77777777" w:rsidR="00472472" w:rsidRDefault="00FA124C">
      <w:pPr>
        <w:spacing w:line="240" w:lineRule="auto"/>
        <w:jc w:val="both"/>
        <w:rPr>
          <w:rFonts w:ascii="Calibri" w:eastAsia="Times New Roman" w:hAnsi="Calibri" w:cs="Times New Roman"/>
        </w:rPr>
      </w:pPr>
      <w:r>
        <w:rPr>
          <w:rFonts w:ascii="Calibri" w:eastAsia="Times New Roman" w:hAnsi="Calibri" w:cs="Times New Roman"/>
          <w:color w:val="000000"/>
        </w:rPr>
        <w:t xml:space="preserve"> </w:t>
      </w:r>
      <w:r>
        <w:rPr>
          <w:rFonts w:ascii="Calibri" w:eastAsia="Times New Roman" w:hAnsi="Calibri" w:cs="Times New Roman"/>
          <w:b/>
          <w:bCs/>
          <w:color w:val="000000"/>
        </w:rPr>
        <w:t xml:space="preserve"> </w:t>
      </w:r>
    </w:p>
    <w:p w14:paraId="79432C3F" w14:textId="77777777" w:rsidR="00472472" w:rsidRDefault="00472472">
      <w:pPr>
        <w:spacing w:line="240" w:lineRule="auto"/>
        <w:jc w:val="center"/>
        <w:rPr>
          <w:rFonts w:ascii="Calibri" w:eastAsia="Times New Roman" w:hAnsi="Calibri" w:cs="Times New Roman"/>
          <w:b/>
          <w:color w:val="000000"/>
        </w:rPr>
      </w:pPr>
    </w:p>
    <w:p w14:paraId="21056C0B" w14:textId="77777777" w:rsidR="00472472" w:rsidRDefault="00FA124C">
      <w:pPr>
        <w:spacing w:line="240" w:lineRule="auto"/>
        <w:jc w:val="center"/>
        <w:rPr>
          <w:rFonts w:ascii="Calibri" w:eastAsia="Times New Roman" w:hAnsi="Calibri" w:cs="Times New Roman"/>
          <w:b/>
        </w:rPr>
      </w:pPr>
      <w:r>
        <w:rPr>
          <w:rFonts w:ascii="Calibri" w:eastAsia="Times New Roman" w:hAnsi="Calibri" w:cs="Times New Roman"/>
          <w:b/>
          <w:color w:val="000000"/>
        </w:rPr>
        <w:t>COMODANTE</w:t>
      </w:r>
    </w:p>
    <w:p w14:paraId="680E9EE9" w14:textId="77777777" w:rsidR="00472472" w:rsidRDefault="00FA124C">
      <w:pPr>
        <w:spacing w:line="240" w:lineRule="auto"/>
        <w:jc w:val="both"/>
        <w:rPr>
          <w:rFonts w:ascii="Calibri" w:eastAsia="Times New Roman" w:hAnsi="Calibri" w:cs="Times New Roman"/>
        </w:rPr>
      </w:pPr>
      <w:r>
        <w:rPr>
          <w:rFonts w:ascii="Calibri" w:eastAsia="Times New Roman" w:hAnsi="Calibri" w:cs="Times New Roman"/>
          <w:color w:val="000000"/>
        </w:rPr>
        <w:t xml:space="preserve"> </w:t>
      </w:r>
    </w:p>
    <w:p w14:paraId="13F34456" w14:textId="77777777" w:rsidR="00472472" w:rsidRDefault="00472472">
      <w:pPr>
        <w:spacing w:line="240" w:lineRule="auto"/>
        <w:jc w:val="both"/>
        <w:rPr>
          <w:rFonts w:ascii="Calibri" w:eastAsia="Times New Roman" w:hAnsi="Calibri" w:cs="Times New Roman"/>
          <w:color w:val="000000"/>
        </w:rPr>
      </w:pPr>
    </w:p>
    <w:p w14:paraId="76915C19" w14:textId="77777777" w:rsidR="00472472" w:rsidRDefault="00FA124C">
      <w:pPr>
        <w:spacing w:line="240" w:lineRule="auto"/>
        <w:jc w:val="both"/>
        <w:rPr>
          <w:rFonts w:ascii="Calibri" w:eastAsia="Times New Roman" w:hAnsi="Calibri" w:cs="Times New Roman"/>
        </w:rPr>
      </w:pPr>
      <w:r>
        <w:rPr>
          <w:rFonts w:ascii="Calibri" w:eastAsia="Times New Roman" w:hAnsi="Calibri" w:cs="Times New Roman"/>
          <w:color w:val="000000"/>
        </w:rPr>
        <w:t>TESTEMUNHAS:</w:t>
      </w:r>
    </w:p>
    <w:p w14:paraId="41872883" w14:textId="77777777" w:rsidR="00472472" w:rsidRDefault="00472472">
      <w:pPr>
        <w:spacing w:line="240" w:lineRule="auto"/>
        <w:jc w:val="both"/>
        <w:rPr>
          <w:rFonts w:ascii="Calibri" w:eastAsia="Times New Roman" w:hAnsi="Calibri" w:cs="Times New Roman"/>
          <w:color w:val="000000"/>
        </w:rPr>
      </w:pPr>
    </w:p>
    <w:p w14:paraId="792A0620" w14:textId="77777777" w:rsidR="00472472" w:rsidRDefault="00FA124C">
      <w:pPr>
        <w:spacing w:line="240" w:lineRule="auto"/>
        <w:jc w:val="both"/>
        <w:rPr>
          <w:rFonts w:ascii="Calibri" w:eastAsia="Times New Roman" w:hAnsi="Calibri" w:cs="Times New Roman"/>
        </w:rPr>
      </w:pPr>
      <w:r>
        <w:rPr>
          <w:rFonts w:ascii="Calibri" w:eastAsia="Times New Roman" w:hAnsi="Calibri" w:cs="Times New Roman"/>
          <w:color w:val="000000"/>
        </w:rPr>
        <w:t>1ª________________________   CPF:______________________</w:t>
      </w:r>
    </w:p>
    <w:p w14:paraId="5C39DFFA" w14:textId="77777777" w:rsidR="00472472" w:rsidRDefault="00472472">
      <w:pPr>
        <w:spacing w:line="240" w:lineRule="auto"/>
        <w:jc w:val="both"/>
        <w:rPr>
          <w:rFonts w:ascii="Calibri" w:eastAsia="Times New Roman" w:hAnsi="Calibri" w:cs="Times New Roman"/>
          <w:color w:val="000000"/>
        </w:rPr>
      </w:pPr>
    </w:p>
    <w:p w14:paraId="33525875" w14:textId="77777777" w:rsidR="00472472" w:rsidRDefault="00472472">
      <w:pPr>
        <w:spacing w:line="240" w:lineRule="auto"/>
        <w:jc w:val="both"/>
        <w:rPr>
          <w:rFonts w:ascii="Calibri" w:eastAsia="Times New Roman" w:hAnsi="Calibri" w:cs="Times New Roman"/>
          <w:color w:val="000000"/>
        </w:rPr>
      </w:pPr>
    </w:p>
    <w:p w14:paraId="791843C9" w14:textId="77777777" w:rsidR="00472472" w:rsidRDefault="00FA124C">
      <w:pPr>
        <w:spacing w:line="240" w:lineRule="auto"/>
        <w:jc w:val="both"/>
        <w:rPr>
          <w:rFonts w:ascii="Calibri" w:eastAsia="Times New Roman" w:hAnsi="Calibri" w:cs="Times New Roman"/>
        </w:rPr>
      </w:pPr>
      <w:r>
        <w:rPr>
          <w:rFonts w:ascii="Calibri" w:eastAsia="Times New Roman" w:hAnsi="Calibri" w:cs="Times New Roman"/>
          <w:color w:val="000000"/>
        </w:rPr>
        <w:t xml:space="preserve">2º________________________   </w:t>
      </w:r>
      <w:r>
        <w:rPr>
          <w:rFonts w:ascii="Calibri" w:eastAsia="Times New Roman" w:hAnsi="Calibri" w:cs="Times New Roman"/>
          <w:color w:val="000000"/>
        </w:rPr>
        <w:t>CPF:______________________</w:t>
      </w:r>
    </w:p>
    <w:sectPr w:rsidR="00472472">
      <w:headerReference w:type="default" r:id="rId25"/>
      <w:footerReference w:type="default" r:id="rId26"/>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FDDE9" w14:textId="77777777" w:rsidR="00000000" w:rsidRDefault="00FA124C">
      <w:pPr>
        <w:spacing w:line="240" w:lineRule="auto"/>
      </w:pPr>
      <w:r>
        <w:separator/>
      </w:r>
    </w:p>
  </w:endnote>
  <w:endnote w:type="continuationSeparator" w:id="0">
    <w:p w14:paraId="060F19B9" w14:textId="77777777" w:rsidR="00000000" w:rsidRDefault="00FA12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Calibri"/>
    <w:charset w:val="00"/>
    <w:family w:val="swiss"/>
    <w:pitch w:val="default"/>
  </w:font>
  <w:font w:name="Segoe UI">
    <w:panose1 w:val="020B0502040204020203"/>
    <w:charset w:val="00"/>
    <w:family w:val="swiss"/>
    <w:pitch w:val="variable"/>
    <w:sig w:usb0="E4002EFF" w:usb1="C000E47F" w:usb2="00000009" w:usb3="00000000" w:csb0="000001FF" w:csb1="00000000"/>
  </w:font>
  <w:font w:name="OpenSans-Regular">
    <w:charset w:val="00"/>
    <w:family w:val="auto"/>
    <w:pitch w:val="default"/>
  </w:font>
  <w:font w:name="Carlito">
    <w:altName w:val="Calibri"/>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B8CB" w14:textId="77777777" w:rsidR="00472472" w:rsidRDefault="00FA124C">
    <w:pPr>
      <w:pStyle w:val="Rodap"/>
      <w:jc w:val="center"/>
      <w:rPr>
        <w:rFonts w:ascii="Calibri" w:hAnsi="Calibri"/>
        <w:b/>
        <w:sz w:val="18"/>
        <w:szCs w:val="18"/>
      </w:rPr>
    </w:pPr>
    <w:r>
      <w:rPr>
        <w:rFonts w:ascii="Calibri" w:hAnsi="Calibri"/>
        <w:b/>
        <w:sz w:val="18"/>
        <w:szCs w:val="18"/>
      </w:rPr>
      <w:t>EMPRESA BRASILEIRA DE SERVIÇOS HOSPITALARES – HU-UFMA</w:t>
    </w:r>
  </w:p>
  <w:p w14:paraId="4C490E26" w14:textId="77777777" w:rsidR="00472472" w:rsidRDefault="00FA124C">
    <w:pPr>
      <w:pStyle w:val="Rodap"/>
      <w:jc w:val="center"/>
      <w:rPr>
        <w:rFonts w:ascii="Calibri" w:hAnsi="Calibri"/>
        <w:b/>
        <w:sz w:val="18"/>
        <w:szCs w:val="18"/>
      </w:rPr>
    </w:pPr>
    <w:r>
      <w:rPr>
        <w:rFonts w:ascii="Calibri" w:hAnsi="Calibri"/>
        <w:b/>
        <w:sz w:val="18"/>
        <w:szCs w:val="18"/>
      </w:rPr>
      <w:t>Rua Barão de Itapary, 227 – Centro – CEP: 65.020-070 – São Luís – Maranhão</w:t>
    </w:r>
  </w:p>
  <w:p w14:paraId="29B0AFCF" w14:textId="77777777" w:rsidR="00472472" w:rsidRDefault="00FA124C">
    <w:pPr>
      <w:pStyle w:val="Rodap"/>
      <w:jc w:val="center"/>
      <w:rPr>
        <w:rFonts w:ascii="Calibri" w:hAnsi="Calibri"/>
        <w:b/>
        <w:sz w:val="18"/>
        <w:szCs w:val="18"/>
      </w:rPr>
    </w:pPr>
    <w:r>
      <w:rPr>
        <w:rFonts w:ascii="Calibri" w:hAnsi="Calibri"/>
        <w:b/>
        <w:sz w:val="18"/>
        <w:szCs w:val="18"/>
      </w:rPr>
      <w:t>Tel./ Fax: (098) 2109-1088 / 2109-1071 / 2109-1072 / 210</w:t>
    </w:r>
    <w:r>
      <w:rPr>
        <w:rFonts w:ascii="Calibri" w:hAnsi="Calibri"/>
        <w:b/>
        <w:sz w:val="18"/>
        <w:szCs w:val="18"/>
      </w:rPr>
      <w:t>9-1240 – CPNJ 15.126.437/0004-96</w:t>
    </w:r>
  </w:p>
  <w:p w14:paraId="7A55502B" w14:textId="77777777" w:rsidR="00472472" w:rsidRDefault="00FA124C">
    <w:pPr>
      <w:pStyle w:val="Rodap"/>
      <w:jc w:val="center"/>
      <w:rPr>
        <w:rFonts w:ascii="Calibri" w:hAnsi="Calibri"/>
        <w:b/>
        <w:sz w:val="18"/>
        <w:szCs w:val="18"/>
      </w:rPr>
    </w:pPr>
    <w:r>
      <w:rPr>
        <w:rFonts w:ascii="Calibri" w:hAnsi="Calibri"/>
        <w:b/>
        <w:sz w:val="18"/>
        <w:szCs w:val="18"/>
      </w:rPr>
      <w:t xml:space="preserve">E-mail: </w:t>
    </w:r>
    <w:hyperlink r:id="rId1" w:history="1">
      <w:r>
        <w:rPr>
          <w:rStyle w:val="Hyperlink"/>
          <w:rFonts w:ascii="Calibri" w:hAnsi="Calibri"/>
          <w:b/>
          <w:sz w:val="18"/>
          <w:szCs w:val="18"/>
        </w:rPr>
        <w:t>licitacao@huufma.br</w:t>
      </w:r>
    </w:hyperlink>
    <w:r>
      <w:rPr>
        <w:rFonts w:ascii="Calibri" w:hAnsi="Calibri"/>
        <w:b/>
        <w:sz w:val="18"/>
        <w:szCs w:val="18"/>
      </w:rPr>
      <w:t xml:space="preserve"> </w:t>
    </w:r>
    <w:hyperlink r:id="rId2" w:history="1">
      <w:r>
        <w:rPr>
          <w:rStyle w:val="Hyperlink"/>
          <w:rFonts w:ascii="Calibri" w:hAnsi="Calibri"/>
          <w:b/>
          <w:sz w:val="18"/>
          <w:szCs w:val="18"/>
        </w:rPr>
        <w:t>edital@huufma.br</w:t>
      </w:r>
    </w:hyperlink>
    <w:r>
      <w:rPr>
        <w:rFonts w:ascii="Calibri" w:hAnsi="Calibri"/>
        <w:b/>
        <w:sz w:val="18"/>
        <w:szCs w:val="18"/>
      </w:rPr>
      <w:t xml:space="preserve"> </w:t>
    </w:r>
  </w:p>
  <w:p w14:paraId="35F175C3" w14:textId="77777777" w:rsidR="00472472" w:rsidRDefault="00472472">
    <w:pPr>
      <w:pStyle w:val="Rodap"/>
    </w:pPr>
  </w:p>
  <w:p w14:paraId="0B3F824D" w14:textId="77777777" w:rsidR="00472472" w:rsidRDefault="0047247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D7A92" w14:textId="77777777" w:rsidR="00000000" w:rsidRDefault="00FA124C">
      <w:pPr>
        <w:spacing w:line="240" w:lineRule="auto"/>
      </w:pPr>
      <w:r>
        <w:separator/>
      </w:r>
    </w:p>
  </w:footnote>
  <w:footnote w:type="continuationSeparator" w:id="0">
    <w:p w14:paraId="700C5227" w14:textId="77777777" w:rsidR="00000000" w:rsidRDefault="00FA12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9EA0" w14:textId="77777777" w:rsidR="00472472" w:rsidRDefault="00472472">
    <w:pPr>
      <w:contextualSpacing w:val="0"/>
      <w:jc w:val="center"/>
      <w:rPr>
        <w:b/>
      </w:rPr>
    </w:pPr>
  </w:p>
  <w:p w14:paraId="019E0332" w14:textId="77777777" w:rsidR="00472472" w:rsidRDefault="00FA124C">
    <w:pPr>
      <w:contextualSpacing w:val="0"/>
      <w:jc w:val="center"/>
      <w:rPr>
        <w:b/>
      </w:rPr>
    </w:pPr>
    <w:r>
      <w:rPr>
        <w:noProof/>
      </w:rPr>
      <w:drawing>
        <wp:inline distT="0" distB="0" distL="0" distR="0" wp14:anchorId="1D0C5EF6" wp14:editId="7EA3B424">
          <wp:extent cx="791845" cy="737235"/>
          <wp:effectExtent l="0" t="0" r="0" b="0"/>
          <wp:docPr id="1025" name="Imagem 2"/>
          <wp:cNvGraphicFramePr/>
          <a:graphic xmlns:a="http://schemas.openxmlformats.org/drawingml/2006/main">
            <a:graphicData uri="http://schemas.openxmlformats.org/drawingml/2006/picture">
              <pic:pic xmlns:pic="http://schemas.openxmlformats.org/drawingml/2006/picture">
                <pic:nvPicPr>
                  <pic:cNvPr id="1025" name="Imagem 2"/>
                  <pic:cNvPicPr>
                    <a:extLst>
                      <a:ext uri="smNativeData">
                        <sm:smNativeData xmlns:sm="smNativeData" xmlns:w="http://schemas.openxmlformats.org/wordprocessingml/2006/main" xmlns:w10="urn:schemas-microsoft-com:office:word" xmlns:v="urn:schemas-microsoft-com:vml" xmlns:o="urn:schemas-microsoft-com:office:office" xmlns="" val="SMDATA_17_YDRbY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BAAAAF6AAAAAAAAAAAAAAAAAAAAAAAAAAAAAAAAAAAAAAAAAAAAAA3wQAAIkEAAAAAAAAAAAAAAAAAAAoAAAACAAAAAEAAAABAAAAMAAAABQAAAAAAAAAAAD//wAAAQAAAP//AAABAA=="/>
                      </a:ext>
                    </a:extLst>
                  </pic:cNvPicPr>
                </pic:nvPicPr>
                <pic:blipFill>
                  <a:blip r:embed="rId1"/>
                  <a:stretch>
                    <a:fillRect/>
                  </a:stretch>
                </pic:blipFill>
                <pic:spPr>
                  <a:xfrm>
                    <a:off x="0" y="0"/>
                    <a:ext cx="791845" cy="737235"/>
                  </a:xfrm>
                  <a:prstGeom prst="rect">
                    <a:avLst/>
                  </a:prstGeom>
                  <a:noFill/>
                  <a:ln w="9525">
                    <a:noFill/>
                  </a:ln>
                </pic:spPr>
              </pic:pic>
            </a:graphicData>
          </a:graphic>
        </wp:inline>
      </w:drawing>
    </w:r>
  </w:p>
  <w:p w14:paraId="25ED48F1" w14:textId="77777777" w:rsidR="00472472" w:rsidRDefault="00FA124C">
    <w:pPr>
      <w:contextualSpacing w:val="0"/>
      <w:jc w:val="center"/>
      <w:rPr>
        <w:rFonts w:ascii="Calibri" w:hAnsi="Calibri"/>
        <w:b/>
        <w:sz w:val="18"/>
        <w:szCs w:val="18"/>
      </w:rPr>
    </w:pPr>
    <w:r>
      <w:rPr>
        <w:rFonts w:ascii="Calibri" w:hAnsi="Calibri"/>
        <w:b/>
        <w:sz w:val="18"/>
        <w:szCs w:val="18"/>
      </w:rPr>
      <w:t>EMPRESA BRASILEIRA DE SERVIÇOS HOSPITALARES – EBSERH</w:t>
    </w:r>
  </w:p>
  <w:p w14:paraId="1B140CBD" w14:textId="77777777" w:rsidR="00472472" w:rsidRDefault="00FA124C">
    <w:pPr>
      <w:contextualSpacing w:val="0"/>
      <w:jc w:val="center"/>
      <w:rPr>
        <w:rFonts w:ascii="Calibri" w:hAnsi="Calibri"/>
        <w:b/>
        <w:sz w:val="18"/>
        <w:szCs w:val="18"/>
      </w:rPr>
    </w:pPr>
    <w:r>
      <w:rPr>
        <w:rFonts w:ascii="Calibri" w:hAnsi="Calibri"/>
        <w:b/>
        <w:sz w:val="18"/>
        <w:szCs w:val="18"/>
      </w:rPr>
      <w:t>HOSPITAL UNIVERSITÁRIO DA UNIVERSIDADE FEDERAL DO MARANHÃO – HU-UFMA</w:t>
    </w:r>
  </w:p>
  <w:p w14:paraId="6B395CB4" w14:textId="77777777" w:rsidR="00472472" w:rsidRDefault="00FA124C">
    <w:pPr>
      <w:contextualSpacing w:val="0"/>
      <w:jc w:val="center"/>
      <w:rPr>
        <w:rFonts w:ascii="Calibri" w:hAnsi="Calibri"/>
        <w:b/>
        <w:sz w:val="18"/>
        <w:szCs w:val="18"/>
      </w:rPr>
    </w:pPr>
    <w:r>
      <w:rPr>
        <w:rFonts w:ascii="Calibri" w:hAnsi="Calibri"/>
        <w:b/>
        <w:sz w:val="18"/>
        <w:szCs w:val="18"/>
      </w:rPr>
      <w:t>SETOR DE ADMINISTRAÇÃO</w:t>
    </w:r>
  </w:p>
  <w:p w14:paraId="12A643C4" w14:textId="77777777" w:rsidR="00472472" w:rsidRDefault="00FA124C">
    <w:pPr>
      <w:contextualSpacing w:val="0"/>
      <w:jc w:val="center"/>
      <w:rPr>
        <w:b/>
      </w:rPr>
    </w:pPr>
    <w:r>
      <w:rPr>
        <w:rFonts w:ascii="Calibri" w:hAnsi="Calibri"/>
        <w:b/>
        <w:sz w:val="18"/>
        <w:szCs w:val="18"/>
      </w:rPr>
      <w:t>UNIDADE DE LICITAÇÃO</w:t>
    </w:r>
  </w:p>
  <w:p w14:paraId="0F827452" w14:textId="77777777" w:rsidR="00472472" w:rsidRDefault="00FA124C">
    <w:pPr>
      <w:spacing w:line="360" w:lineRule="auto"/>
      <w:contextualSpacing w:val="0"/>
      <w:jc w:val="both"/>
      <w:rPr>
        <w:rFonts w:ascii="Calibri" w:hAnsi="Calibri"/>
        <w:b/>
        <w:sz w:val="18"/>
        <w:szCs w:val="18"/>
      </w:rPr>
    </w:pPr>
    <w:r>
      <w:rPr>
        <w:rFonts w:ascii="Calibri" w:hAnsi="Calibri"/>
        <w:b/>
        <w:sz w:val="18"/>
        <w:szCs w:val="18"/>
      </w:rPr>
      <w:t xml:space="preserve">PROCESSO 23523.005678/2021-18 </w:t>
    </w:r>
  </w:p>
  <w:p w14:paraId="1AB53785" w14:textId="77777777" w:rsidR="00472472" w:rsidRDefault="00FA124C">
    <w:pPr>
      <w:spacing w:line="360" w:lineRule="auto"/>
      <w:contextualSpacing w:val="0"/>
      <w:jc w:val="both"/>
      <w:rPr>
        <w:rFonts w:ascii="Calibri" w:hAnsi="Calibri"/>
        <w:b/>
        <w:sz w:val="18"/>
        <w:szCs w:val="18"/>
      </w:rPr>
    </w:pPr>
    <w:r>
      <w:rPr>
        <w:rFonts w:ascii="Calibri" w:hAnsi="Calibri"/>
        <w:b/>
        <w:sz w:val="18"/>
        <w:szCs w:val="18"/>
      </w:rPr>
      <w:t>PREGÃO ELETRÔNICO (RP SIDEC 28/ 2021</w:t>
    </w:r>
    <w:r>
      <w:rPr>
        <w:rFonts w:ascii="Calibri" w:hAnsi="Calibri"/>
        <w:sz w:val="18"/>
        <w:szCs w:val="18"/>
      </w:rPr>
      <w:t>)</w:t>
    </w:r>
    <w:r>
      <w:rPr>
        <w:rFonts w:ascii="Calibri" w:hAnsi="Calibri"/>
        <w: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209E6"/>
    <w:multiLevelType w:val="singleLevel"/>
    <w:tmpl w:val="FB1C0094"/>
    <w:name w:val="Lista numerada 3"/>
    <w:lvl w:ilvl="0">
      <w:start w:val="1"/>
      <w:numFmt w:val="upperRoman"/>
      <w:lvlText w:val="%1."/>
      <w:lvlJc w:val="left"/>
      <w:pPr>
        <w:ind w:left="0" w:firstLine="0"/>
      </w:pPr>
      <w:rPr>
        <w:rFonts w:ascii="Calibri" w:hAnsi="Calibri"/>
        <w:b/>
        <w:sz w:val="22"/>
        <w:szCs w:val="22"/>
        <w:vertAlign w:val="baseline"/>
      </w:rPr>
    </w:lvl>
  </w:abstractNum>
  <w:abstractNum w:abstractNumId="1" w15:restartNumberingAfterBreak="0">
    <w:nsid w:val="03FA398A"/>
    <w:multiLevelType w:val="singleLevel"/>
    <w:tmpl w:val="5184B7CA"/>
    <w:name w:val="Lista numerada 7"/>
    <w:lvl w:ilvl="0">
      <w:start w:val="2"/>
      <w:numFmt w:val="upperRoman"/>
      <w:lvlText w:val="%1."/>
      <w:lvlJc w:val="left"/>
      <w:pPr>
        <w:ind w:left="0" w:firstLine="0"/>
      </w:pPr>
      <w:rPr>
        <w:rFonts w:ascii="Calibri" w:hAnsi="Calibri"/>
        <w:b/>
        <w:sz w:val="22"/>
        <w:szCs w:val="22"/>
        <w:vertAlign w:val="baseline"/>
      </w:rPr>
    </w:lvl>
  </w:abstractNum>
  <w:abstractNum w:abstractNumId="2" w15:restartNumberingAfterBreak="0">
    <w:nsid w:val="121F6CDD"/>
    <w:multiLevelType w:val="hybridMultilevel"/>
    <w:tmpl w:val="5CCEC36E"/>
    <w:name w:val="WWNum37"/>
    <w:lvl w:ilvl="0" w:tplc="D0223060">
      <w:start w:val="6"/>
      <w:numFmt w:val="decimal"/>
      <w:lvlText w:val="%1"/>
      <w:lvlJc w:val="left"/>
      <w:pPr>
        <w:ind w:left="0" w:firstLine="0"/>
      </w:pPr>
    </w:lvl>
    <w:lvl w:ilvl="1" w:tplc="56E2915E">
      <w:start w:val="1"/>
      <w:numFmt w:val="decimal"/>
      <w:lvlText w:val="%1.%2"/>
      <w:lvlJc w:val="left"/>
      <w:pPr>
        <w:ind w:left="425" w:firstLine="0"/>
      </w:pPr>
    </w:lvl>
    <w:lvl w:ilvl="2" w:tplc="417CA6BA">
      <w:start w:val="1"/>
      <w:numFmt w:val="decimal"/>
      <w:lvlText w:val="%1.%2.%3"/>
      <w:lvlJc w:val="left"/>
      <w:pPr>
        <w:ind w:left="992" w:firstLine="0"/>
      </w:pPr>
    </w:lvl>
    <w:lvl w:ilvl="3" w:tplc="9F4E0D14">
      <w:start w:val="1"/>
      <w:numFmt w:val="decimal"/>
      <w:lvlText w:val="%1.%2.%3.%4"/>
      <w:lvlJc w:val="left"/>
      <w:pPr>
        <w:ind w:left="1488" w:firstLine="0"/>
      </w:pPr>
    </w:lvl>
    <w:lvl w:ilvl="4" w:tplc="25EA0648">
      <w:start w:val="1"/>
      <w:numFmt w:val="decimal"/>
      <w:lvlText w:val="%1.%2.%3.%4.%5"/>
      <w:lvlJc w:val="left"/>
      <w:pPr>
        <w:ind w:left="1984" w:firstLine="0"/>
      </w:pPr>
    </w:lvl>
    <w:lvl w:ilvl="5" w:tplc="6052A70A">
      <w:start w:val="1"/>
      <w:numFmt w:val="decimal"/>
      <w:lvlText w:val="%1.%2.%3.%4.%5.%6"/>
      <w:lvlJc w:val="left"/>
      <w:pPr>
        <w:ind w:left="2480" w:firstLine="0"/>
      </w:pPr>
    </w:lvl>
    <w:lvl w:ilvl="6" w:tplc="BD807EDE">
      <w:start w:val="1"/>
      <w:numFmt w:val="decimal"/>
      <w:lvlText w:val="%1.%2.%3.%4.%5.%6.%7"/>
      <w:lvlJc w:val="left"/>
      <w:pPr>
        <w:ind w:left="2976" w:firstLine="0"/>
      </w:pPr>
    </w:lvl>
    <w:lvl w:ilvl="7" w:tplc="A80A1894">
      <w:start w:val="1"/>
      <w:numFmt w:val="decimal"/>
      <w:lvlText w:val="%1.%2.%3.%4.%5.%6.%7.%8"/>
      <w:lvlJc w:val="left"/>
      <w:pPr>
        <w:ind w:left="3472" w:firstLine="0"/>
      </w:pPr>
    </w:lvl>
    <w:lvl w:ilvl="8" w:tplc="506EF65E">
      <w:start w:val="1"/>
      <w:numFmt w:val="decimal"/>
      <w:lvlText w:val="%1.%2.%3.%4.%5.%6.%7.%8.%9"/>
      <w:lvlJc w:val="left"/>
      <w:pPr>
        <w:ind w:left="3968" w:firstLine="0"/>
      </w:pPr>
    </w:lvl>
  </w:abstractNum>
  <w:abstractNum w:abstractNumId="3" w15:restartNumberingAfterBreak="0">
    <w:nsid w:val="2F946F59"/>
    <w:multiLevelType w:val="hybridMultilevel"/>
    <w:tmpl w:val="0BCCE8DA"/>
    <w:name w:val="Lista numerada 1"/>
    <w:lvl w:ilvl="0" w:tplc="B644C29E">
      <w:start w:val="6"/>
      <w:numFmt w:val="decimal"/>
      <w:lvlText w:val="%1"/>
      <w:lvlJc w:val="left"/>
      <w:pPr>
        <w:ind w:left="0" w:firstLine="0"/>
      </w:pPr>
    </w:lvl>
    <w:lvl w:ilvl="1" w:tplc="CFAEC6AC">
      <w:start w:val="10"/>
      <w:numFmt w:val="decimal"/>
      <w:lvlText w:val="%1.%2"/>
      <w:lvlJc w:val="left"/>
      <w:pPr>
        <w:ind w:left="425" w:firstLine="0"/>
      </w:pPr>
    </w:lvl>
    <w:lvl w:ilvl="2" w:tplc="4250493C">
      <w:start w:val="1"/>
      <w:numFmt w:val="decimal"/>
      <w:lvlText w:val="%1.%2.%3"/>
      <w:lvlJc w:val="left"/>
      <w:pPr>
        <w:ind w:left="992" w:firstLine="0"/>
      </w:pPr>
    </w:lvl>
    <w:lvl w:ilvl="3" w:tplc="1180C10C">
      <w:start w:val="1"/>
      <w:numFmt w:val="decimal"/>
      <w:lvlText w:val="%1.%2.%3.%4"/>
      <w:lvlJc w:val="left"/>
      <w:pPr>
        <w:ind w:left="1488" w:firstLine="0"/>
      </w:pPr>
    </w:lvl>
    <w:lvl w:ilvl="4" w:tplc="78444382">
      <w:start w:val="1"/>
      <w:numFmt w:val="decimal"/>
      <w:lvlText w:val="%1.%2.%3.%4.%5"/>
      <w:lvlJc w:val="left"/>
      <w:pPr>
        <w:ind w:left="1984" w:firstLine="0"/>
      </w:pPr>
    </w:lvl>
    <w:lvl w:ilvl="5" w:tplc="32CC05C0">
      <w:start w:val="1"/>
      <w:numFmt w:val="decimal"/>
      <w:lvlText w:val="%1.%2.%3.%4.%5.%6"/>
      <w:lvlJc w:val="left"/>
      <w:pPr>
        <w:ind w:left="2480" w:firstLine="0"/>
      </w:pPr>
    </w:lvl>
    <w:lvl w:ilvl="6" w:tplc="E2EC0638">
      <w:start w:val="1"/>
      <w:numFmt w:val="decimal"/>
      <w:lvlText w:val="%1.%2.%3.%4.%5.%6.%7"/>
      <w:lvlJc w:val="left"/>
      <w:pPr>
        <w:ind w:left="2976" w:firstLine="0"/>
      </w:pPr>
    </w:lvl>
    <w:lvl w:ilvl="7" w:tplc="CD44258E">
      <w:start w:val="1"/>
      <w:numFmt w:val="decimal"/>
      <w:lvlText w:val="%1.%2.%3.%4.%5.%6.%7.%8"/>
      <w:lvlJc w:val="left"/>
      <w:pPr>
        <w:ind w:left="3472" w:firstLine="0"/>
      </w:pPr>
    </w:lvl>
    <w:lvl w:ilvl="8" w:tplc="304083AC">
      <w:start w:val="1"/>
      <w:numFmt w:val="decimal"/>
      <w:lvlText w:val="%1.%2.%3.%4.%5.%6.%7.%8.%9"/>
      <w:lvlJc w:val="left"/>
      <w:pPr>
        <w:ind w:left="3968" w:firstLine="0"/>
      </w:pPr>
    </w:lvl>
  </w:abstractNum>
  <w:abstractNum w:abstractNumId="4" w15:restartNumberingAfterBreak="0">
    <w:nsid w:val="354D1220"/>
    <w:multiLevelType w:val="hybridMultilevel"/>
    <w:tmpl w:val="EDA453C6"/>
    <w:name w:val="Lista numerada 8"/>
    <w:lvl w:ilvl="0" w:tplc="488EF648">
      <w:start w:val="3"/>
      <w:numFmt w:val="decimal"/>
      <w:lvlText w:val="%1"/>
      <w:lvlJc w:val="left"/>
      <w:pPr>
        <w:ind w:left="0" w:firstLine="0"/>
      </w:pPr>
    </w:lvl>
    <w:lvl w:ilvl="1" w:tplc="BCC2F408">
      <w:start w:val="1"/>
      <w:numFmt w:val="decimal"/>
      <w:lvlText w:val="%1.%2"/>
      <w:lvlJc w:val="left"/>
      <w:pPr>
        <w:ind w:left="0" w:firstLine="0"/>
      </w:pPr>
    </w:lvl>
    <w:lvl w:ilvl="2" w:tplc="5F9696E4">
      <w:start w:val="1"/>
      <w:numFmt w:val="decimal"/>
      <w:lvlText w:val="%1.%2.%3"/>
      <w:lvlJc w:val="left"/>
      <w:pPr>
        <w:ind w:left="0" w:firstLine="0"/>
      </w:pPr>
    </w:lvl>
    <w:lvl w:ilvl="3" w:tplc="2A627590">
      <w:start w:val="1"/>
      <w:numFmt w:val="decimal"/>
      <w:lvlText w:val="%1.%2.%3.%4"/>
      <w:lvlJc w:val="left"/>
      <w:pPr>
        <w:ind w:left="0" w:firstLine="0"/>
      </w:pPr>
    </w:lvl>
    <w:lvl w:ilvl="4" w:tplc="B0F2CE78">
      <w:start w:val="1"/>
      <w:numFmt w:val="decimal"/>
      <w:lvlText w:val="%1.%2.%3.%4.%5"/>
      <w:lvlJc w:val="left"/>
      <w:pPr>
        <w:ind w:left="0" w:firstLine="0"/>
      </w:pPr>
    </w:lvl>
    <w:lvl w:ilvl="5" w:tplc="63367AE8">
      <w:start w:val="1"/>
      <w:numFmt w:val="decimal"/>
      <w:lvlText w:val="%1.%2.%3.%4.%5.%6"/>
      <w:lvlJc w:val="left"/>
      <w:pPr>
        <w:ind w:left="0" w:firstLine="0"/>
      </w:pPr>
    </w:lvl>
    <w:lvl w:ilvl="6" w:tplc="82D465CC">
      <w:start w:val="1"/>
      <w:numFmt w:val="decimal"/>
      <w:lvlText w:val="%1.%2.%3.%4.%5.%6.%7"/>
      <w:lvlJc w:val="left"/>
      <w:pPr>
        <w:ind w:left="0" w:firstLine="0"/>
      </w:pPr>
    </w:lvl>
    <w:lvl w:ilvl="7" w:tplc="9A4E0D7E">
      <w:start w:val="1"/>
      <w:numFmt w:val="decimal"/>
      <w:lvlText w:val="%1.%2.%3.%4.%5.%6.%7.%8"/>
      <w:lvlJc w:val="left"/>
      <w:pPr>
        <w:ind w:left="0" w:firstLine="0"/>
      </w:pPr>
    </w:lvl>
    <w:lvl w:ilvl="8" w:tplc="E26011B8">
      <w:start w:val="1"/>
      <w:numFmt w:val="decimal"/>
      <w:lvlText w:val="%1.%2.%3.%4.%5.%6.%7.%8.%9"/>
      <w:lvlJc w:val="left"/>
      <w:pPr>
        <w:ind w:left="0" w:firstLine="0"/>
      </w:pPr>
    </w:lvl>
  </w:abstractNum>
  <w:abstractNum w:abstractNumId="5" w15:restartNumberingAfterBreak="0">
    <w:nsid w:val="355830A4"/>
    <w:multiLevelType w:val="hybridMultilevel"/>
    <w:tmpl w:val="7486D1A0"/>
    <w:name w:val="Lista numerada 6"/>
    <w:lvl w:ilvl="0" w:tplc="65FCD57A">
      <w:start w:val="1"/>
      <w:numFmt w:val="lowerLetter"/>
      <w:lvlText w:val="%1)"/>
      <w:lvlJc w:val="left"/>
      <w:pPr>
        <w:ind w:left="768" w:firstLine="0"/>
      </w:pPr>
    </w:lvl>
    <w:lvl w:ilvl="1" w:tplc="4F0AA7AE">
      <w:start w:val="1"/>
      <w:numFmt w:val="lowerLetter"/>
      <w:lvlText w:val="%2."/>
      <w:lvlJc w:val="left"/>
      <w:pPr>
        <w:ind w:left="1488" w:firstLine="0"/>
      </w:pPr>
    </w:lvl>
    <w:lvl w:ilvl="2" w:tplc="73062020">
      <w:start w:val="1"/>
      <w:numFmt w:val="lowerRoman"/>
      <w:lvlText w:val="%3."/>
      <w:lvlJc w:val="left"/>
      <w:pPr>
        <w:ind w:left="2388" w:firstLine="0"/>
      </w:pPr>
    </w:lvl>
    <w:lvl w:ilvl="3" w:tplc="E118EC8A">
      <w:start w:val="1"/>
      <w:numFmt w:val="decimal"/>
      <w:lvlText w:val="%4."/>
      <w:lvlJc w:val="left"/>
      <w:pPr>
        <w:ind w:left="2928" w:firstLine="0"/>
      </w:pPr>
    </w:lvl>
    <w:lvl w:ilvl="4" w:tplc="F79CD434">
      <w:start w:val="1"/>
      <w:numFmt w:val="lowerLetter"/>
      <w:lvlText w:val="%5."/>
      <w:lvlJc w:val="left"/>
      <w:pPr>
        <w:ind w:left="3648" w:firstLine="0"/>
      </w:pPr>
    </w:lvl>
    <w:lvl w:ilvl="5" w:tplc="5D04C9BC">
      <w:start w:val="1"/>
      <w:numFmt w:val="lowerRoman"/>
      <w:lvlText w:val="%6."/>
      <w:lvlJc w:val="left"/>
      <w:pPr>
        <w:ind w:left="4548" w:firstLine="0"/>
      </w:pPr>
    </w:lvl>
    <w:lvl w:ilvl="6" w:tplc="EB220470">
      <w:start w:val="1"/>
      <w:numFmt w:val="decimal"/>
      <w:lvlText w:val="%7."/>
      <w:lvlJc w:val="left"/>
      <w:pPr>
        <w:ind w:left="5088" w:firstLine="0"/>
      </w:pPr>
    </w:lvl>
    <w:lvl w:ilvl="7" w:tplc="A66AE0F0">
      <w:start w:val="1"/>
      <w:numFmt w:val="lowerLetter"/>
      <w:lvlText w:val="%8."/>
      <w:lvlJc w:val="left"/>
      <w:pPr>
        <w:ind w:left="5808" w:firstLine="0"/>
      </w:pPr>
    </w:lvl>
    <w:lvl w:ilvl="8" w:tplc="D8C48000">
      <w:start w:val="1"/>
      <w:numFmt w:val="lowerRoman"/>
      <w:lvlText w:val="%9."/>
      <w:lvlJc w:val="left"/>
      <w:pPr>
        <w:ind w:left="6708" w:firstLine="0"/>
      </w:pPr>
    </w:lvl>
  </w:abstractNum>
  <w:abstractNum w:abstractNumId="6" w15:restartNumberingAfterBreak="0">
    <w:nsid w:val="41D37270"/>
    <w:multiLevelType w:val="hybridMultilevel"/>
    <w:tmpl w:val="FC9812D6"/>
    <w:name w:val="Lista numerada 4"/>
    <w:lvl w:ilvl="0" w:tplc="05620234">
      <w:start w:val="2"/>
      <w:numFmt w:val="decimal"/>
      <w:lvlText w:val="%1."/>
      <w:lvlJc w:val="left"/>
      <w:pPr>
        <w:ind w:left="0" w:firstLine="0"/>
      </w:pPr>
    </w:lvl>
    <w:lvl w:ilvl="1" w:tplc="E3222A6A">
      <w:start w:val="12"/>
      <w:numFmt w:val="decimal"/>
      <w:lvlText w:val="%1.%2."/>
      <w:lvlJc w:val="left"/>
      <w:pPr>
        <w:ind w:left="0" w:firstLine="0"/>
      </w:pPr>
    </w:lvl>
    <w:lvl w:ilvl="2" w:tplc="A8AA3236">
      <w:start w:val="1"/>
      <w:numFmt w:val="decimal"/>
      <w:lvlText w:val="%1.%2.%3."/>
      <w:lvlJc w:val="left"/>
      <w:pPr>
        <w:ind w:left="0" w:firstLine="0"/>
      </w:pPr>
    </w:lvl>
    <w:lvl w:ilvl="3" w:tplc="BFEC5AA2">
      <w:start w:val="1"/>
      <w:numFmt w:val="decimal"/>
      <w:lvlText w:val="%1.%2.%3.%4."/>
      <w:lvlJc w:val="left"/>
      <w:pPr>
        <w:ind w:left="0" w:firstLine="0"/>
      </w:pPr>
    </w:lvl>
    <w:lvl w:ilvl="4" w:tplc="794CD7AE">
      <w:start w:val="1"/>
      <w:numFmt w:val="decimal"/>
      <w:lvlText w:val="%1.%2.%3.%4.%5."/>
      <w:lvlJc w:val="left"/>
      <w:pPr>
        <w:ind w:left="0" w:firstLine="0"/>
      </w:pPr>
    </w:lvl>
    <w:lvl w:ilvl="5" w:tplc="CFB4B12E">
      <w:start w:val="1"/>
      <w:numFmt w:val="decimal"/>
      <w:lvlText w:val="%1.%2.%3.%4.%5.%6."/>
      <w:lvlJc w:val="left"/>
      <w:pPr>
        <w:ind w:left="0" w:firstLine="0"/>
      </w:pPr>
    </w:lvl>
    <w:lvl w:ilvl="6" w:tplc="B93CA6C2">
      <w:start w:val="1"/>
      <w:numFmt w:val="decimal"/>
      <w:lvlText w:val="%1.%2.%3.%4.%5.%6.%7."/>
      <w:lvlJc w:val="left"/>
      <w:pPr>
        <w:ind w:left="0" w:firstLine="0"/>
      </w:pPr>
    </w:lvl>
    <w:lvl w:ilvl="7" w:tplc="D1E2423E">
      <w:start w:val="1"/>
      <w:numFmt w:val="decimal"/>
      <w:lvlText w:val="%1.%2.%3.%4.%5.%6.%7.%8."/>
      <w:lvlJc w:val="left"/>
      <w:pPr>
        <w:ind w:left="0" w:firstLine="0"/>
      </w:pPr>
    </w:lvl>
    <w:lvl w:ilvl="8" w:tplc="B3B82982">
      <w:start w:val="1"/>
      <w:numFmt w:val="decimal"/>
      <w:lvlText w:val="%1.%2.%3.%4.%5.%6.%7.%8.%9."/>
      <w:lvlJc w:val="left"/>
      <w:pPr>
        <w:ind w:left="0" w:firstLine="0"/>
      </w:pPr>
    </w:lvl>
  </w:abstractNum>
  <w:abstractNum w:abstractNumId="7" w15:restartNumberingAfterBreak="0">
    <w:nsid w:val="47CA4C4C"/>
    <w:multiLevelType w:val="singleLevel"/>
    <w:tmpl w:val="85CC6638"/>
    <w:name w:val="Lista numerada 12"/>
    <w:lvl w:ilvl="0">
      <w:start w:val="1"/>
      <w:numFmt w:val="lowerLetter"/>
      <w:lvlText w:val="%1."/>
      <w:lvlJc w:val="left"/>
      <w:pPr>
        <w:ind w:left="0" w:firstLine="0"/>
      </w:pPr>
      <w:rPr>
        <w:rFonts w:ascii="Calibri" w:hAnsi="Calibri"/>
        <w:b/>
        <w:sz w:val="22"/>
        <w:szCs w:val="22"/>
        <w:vertAlign w:val="baseline"/>
      </w:rPr>
    </w:lvl>
  </w:abstractNum>
  <w:abstractNum w:abstractNumId="8" w15:restartNumberingAfterBreak="0">
    <w:nsid w:val="515739E6"/>
    <w:multiLevelType w:val="hybridMultilevel"/>
    <w:tmpl w:val="B726CD34"/>
    <w:name w:val="Lista numerada 10"/>
    <w:lvl w:ilvl="0" w:tplc="C19AEC1C">
      <w:start w:val="1"/>
      <w:numFmt w:val="decimal"/>
      <w:lvlText w:val="%1."/>
      <w:lvlJc w:val="left"/>
      <w:pPr>
        <w:ind w:left="0" w:firstLine="0"/>
      </w:pPr>
    </w:lvl>
    <w:lvl w:ilvl="1" w:tplc="B5C034C2">
      <w:start w:val="1"/>
      <w:numFmt w:val="decimal"/>
      <w:lvlText w:val="%1.%2."/>
      <w:lvlJc w:val="left"/>
      <w:pPr>
        <w:ind w:left="0" w:firstLine="0"/>
      </w:pPr>
    </w:lvl>
    <w:lvl w:ilvl="2" w:tplc="5EFA1832">
      <w:start w:val="1"/>
      <w:numFmt w:val="decimal"/>
      <w:lvlText w:val="%1.%2.%3."/>
      <w:lvlJc w:val="left"/>
      <w:pPr>
        <w:ind w:left="0" w:firstLine="0"/>
      </w:pPr>
    </w:lvl>
    <w:lvl w:ilvl="3" w:tplc="8206C744">
      <w:start w:val="1"/>
      <w:numFmt w:val="decimal"/>
      <w:lvlText w:val="%1.%2.%3.%4."/>
      <w:lvlJc w:val="left"/>
      <w:pPr>
        <w:ind w:left="0" w:firstLine="0"/>
      </w:pPr>
    </w:lvl>
    <w:lvl w:ilvl="4" w:tplc="28A6F26A">
      <w:start w:val="1"/>
      <w:numFmt w:val="decimal"/>
      <w:lvlText w:val="%1.%2.%3.%4.%5."/>
      <w:lvlJc w:val="left"/>
      <w:pPr>
        <w:ind w:left="0" w:firstLine="0"/>
      </w:pPr>
    </w:lvl>
    <w:lvl w:ilvl="5" w:tplc="4FE2ED50">
      <w:start w:val="1"/>
      <w:numFmt w:val="decimal"/>
      <w:lvlText w:val="%1.%2.%3.%4.%5.%6."/>
      <w:lvlJc w:val="left"/>
      <w:pPr>
        <w:ind w:left="0" w:firstLine="0"/>
      </w:pPr>
    </w:lvl>
    <w:lvl w:ilvl="6" w:tplc="D714A36C">
      <w:start w:val="1"/>
      <w:numFmt w:val="decimal"/>
      <w:lvlText w:val="%1.%2.%3.%4.%5.%6.%7."/>
      <w:lvlJc w:val="left"/>
      <w:pPr>
        <w:ind w:left="0" w:firstLine="0"/>
      </w:pPr>
    </w:lvl>
    <w:lvl w:ilvl="7" w:tplc="0B5E7626">
      <w:start w:val="1"/>
      <w:numFmt w:val="decimal"/>
      <w:lvlText w:val="%1.%2.%3.%4.%5.%6.%7.%8."/>
      <w:lvlJc w:val="left"/>
      <w:pPr>
        <w:ind w:left="0" w:firstLine="0"/>
      </w:pPr>
    </w:lvl>
    <w:lvl w:ilvl="8" w:tplc="03761BA4">
      <w:start w:val="1"/>
      <w:numFmt w:val="decimal"/>
      <w:lvlText w:val="%1.%2.%3.%4.%5.%6.%7.%8.%9."/>
      <w:lvlJc w:val="left"/>
      <w:pPr>
        <w:ind w:left="0" w:firstLine="0"/>
      </w:pPr>
    </w:lvl>
  </w:abstractNum>
  <w:abstractNum w:abstractNumId="9" w15:restartNumberingAfterBreak="0">
    <w:nsid w:val="5A7A5343"/>
    <w:multiLevelType w:val="hybridMultilevel"/>
    <w:tmpl w:val="E974A6F8"/>
    <w:name w:val="Lista numerada 5"/>
    <w:lvl w:ilvl="0" w:tplc="1FE016D8">
      <w:numFmt w:val="bullet"/>
      <w:lvlText w:val=""/>
      <w:lvlJc w:val="left"/>
      <w:pPr>
        <w:ind w:left="360" w:firstLine="0"/>
      </w:pPr>
      <w:rPr>
        <w:rFonts w:ascii="Symbol" w:hAnsi="Symbol"/>
      </w:rPr>
    </w:lvl>
    <w:lvl w:ilvl="1" w:tplc="D5D4A6DA">
      <w:numFmt w:val="bullet"/>
      <w:lvlText w:val="o"/>
      <w:lvlJc w:val="left"/>
      <w:pPr>
        <w:ind w:left="1080" w:firstLine="0"/>
      </w:pPr>
      <w:rPr>
        <w:rFonts w:ascii="Courier New" w:hAnsi="Courier New" w:cs="Courier New"/>
      </w:rPr>
    </w:lvl>
    <w:lvl w:ilvl="2" w:tplc="82C2BB46">
      <w:numFmt w:val="bullet"/>
      <w:lvlText w:val=""/>
      <w:lvlJc w:val="left"/>
      <w:pPr>
        <w:ind w:left="1800" w:firstLine="0"/>
      </w:pPr>
      <w:rPr>
        <w:rFonts w:ascii="Wingdings" w:eastAsia="Wingdings" w:hAnsi="Wingdings" w:cs="Wingdings"/>
      </w:rPr>
    </w:lvl>
    <w:lvl w:ilvl="3" w:tplc="17DCD99A">
      <w:numFmt w:val="bullet"/>
      <w:lvlText w:val=""/>
      <w:lvlJc w:val="left"/>
      <w:pPr>
        <w:ind w:left="2520" w:firstLine="0"/>
      </w:pPr>
      <w:rPr>
        <w:rFonts w:ascii="Symbol" w:hAnsi="Symbol"/>
      </w:rPr>
    </w:lvl>
    <w:lvl w:ilvl="4" w:tplc="9624840C">
      <w:numFmt w:val="bullet"/>
      <w:lvlText w:val="o"/>
      <w:lvlJc w:val="left"/>
      <w:pPr>
        <w:ind w:left="3240" w:firstLine="0"/>
      </w:pPr>
      <w:rPr>
        <w:rFonts w:ascii="Courier New" w:hAnsi="Courier New" w:cs="Courier New"/>
      </w:rPr>
    </w:lvl>
    <w:lvl w:ilvl="5" w:tplc="274AA7E4">
      <w:numFmt w:val="bullet"/>
      <w:lvlText w:val=""/>
      <w:lvlJc w:val="left"/>
      <w:pPr>
        <w:ind w:left="3960" w:firstLine="0"/>
      </w:pPr>
      <w:rPr>
        <w:rFonts w:ascii="Wingdings" w:eastAsia="Wingdings" w:hAnsi="Wingdings" w:cs="Wingdings"/>
      </w:rPr>
    </w:lvl>
    <w:lvl w:ilvl="6" w:tplc="40D20AC2">
      <w:numFmt w:val="bullet"/>
      <w:lvlText w:val=""/>
      <w:lvlJc w:val="left"/>
      <w:pPr>
        <w:ind w:left="4680" w:firstLine="0"/>
      </w:pPr>
      <w:rPr>
        <w:rFonts w:ascii="Symbol" w:hAnsi="Symbol"/>
      </w:rPr>
    </w:lvl>
    <w:lvl w:ilvl="7" w:tplc="064E3322">
      <w:numFmt w:val="bullet"/>
      <w:lvlText w:val="o"/>
      <w:lvlJc w:val="left"/>
      <w:pPr>
        <w:ind w:left="5400" w:firstLine="0"/>
      </w:pPr>
      <w:rPr>
        <w:rFonts w:ascii="Courier New" w:hAnsi="Courier New" w:cs="Courier New"/>
      </w:rPr>
    </w:lvl>
    <w:lvl w:ilvl="8" w:tplc="FB08115C">
      <w:numFmt w:val="bullet"/>
      <w:lvlText w:val=""/>
      <w:lvlJc w:val="left"/>
      <w:pPr>
        <w:ind w:left="6120" w:firstLine="0"/>
      </w:pPr>
      <w:rPr>
        <w:rFonts w:ascii="Wingdings" w:eastAsia="Wingdings" w:hAnsi="Wingdings" w:cs="Wingdings"/>
      </w:rPr>
    </w:lvl>
  </w:abstractNum>
  <w:abstractNum w:abstractNumId="10" w15:restartNumberingAfterBreak="0">
    <w:nsid w:val="60CB08A7"/>
    <w:multiLevelType w:val="hybridMultilevel"/>
    <w:tmpl w:val="2FAC37F6"/>
    <w:name w:val="Lista numerada 11"/>
    <w:lvl w:ilvl="0" w:tplc="27FA0596">
      <w:numFmt w:val="bullet"/>
      <w:lvlText w:val=""/>
      <w:lvlJc w:val="left"/>
      <w:pPr>
        <w:ind w:left="360" w:firstLine="0"/>
      </w:pPr>
      <w:rPr>
        <w:rFonts w:ascii="Symbol" w:hAnsi="Symbol"/>
      </w:rPr>
    </w:lvl>
    <w:lvl w:ilvl="1" w:tplc="9B5C8F02">
      <w:numFmt w:val="bullet"/>
      <w:lvlText w:val="o"/>
      <w:lvlJc w:val="left"/>
      <w:pPr>
        <w:ind w:left="1080" w:firstLine="0"/>
      </w:pPr>
      <w:rPr>
        <w:rFonts w:ascii="Courier New" w:hAnsi="Courier New" w:cs="Courier New"/>
      </w:rPr>
    </w:lvl>
    <w:lvl w:ilvl="2" w:tplc="ABE2893A">
      <w:numFmt w:val="bullet"/>
      <w:lvlText w:val=""/>
      <w:lvlJc w:val="left"/>
      <w:pPr>
        <w:ind w:left="1800" w:firstLine="0"/>
      </w:pPr>
      <w:rPr>
        <w:rFonts w:ascii="Wingdings" w:eastAsia="Wingdings" w:hAnsi="Wingdings" w:cs="Wingdings"/>
      </w:rPr>
    </w:lvl>
    <w:lvl w:ilvl="3" w:tplc="E6F019C2">
      <w:numFmt w:val="bullet"/>
      <w:lvlText w:val=""/>
      <w:lvlJc w:val="left"/>
      <w:pPr>
        <w:ind w:left="2520" w:firstLine="0"/>
      </w:pPr>
      <w:rPr>
        <w:rFonts w:ascii="Symbol" w:hAnsi="Symbol"/>
      </w:rPr>
    </w:lvl>
    <w:lvl w:ilvl="4" w:tplc="87D8C9EE">
      <w:numFmt w:val="bullet"/>
      <w:lvlText w:val="o"/>
      <w:lvlJc w:val="left"/>
      <w:pPr>
        <w:ind w:left="3240" w:firstLine="0"/>
      </w:pPr>
      <w:rPr>
        <w:rFonts w:ascii="Courier New" w:hAnsi="Courier New" w:cs="Courier New"/>
      </w:rPr>
    </w:lvl>
    <w:lvl w:ilvl="5" w:tplc="5A920360">
      <w:numFmt w:val="bullet"/>
      <w:lvlText w:val=""/>
      <w:lvlJc w:val="left"/>
      <w:pPr>
        <w:ind w:left="3960" w:firstLine="0"/>
      </w:pPr>
      <w:rPr>
        <w:rFonts w:ascii="Wingdings" w:eastAsia="Wingdings" w:hAnsi="Wingdings" w:cs="Wingdings"/>
      </w:rPr>
    </w:lvl>
    <w:lvl w:ilvl="6" w:tplc="C8980E08">
      <w:numFmt w:val="bullet"/>
      <w:lvlText w:val=""/>
      <w:lvlJc w:val="left"/>
      <w:pPr>
        <w:ind w:left="4680" w:firstLine="0"/>
      </w:pPr>
      <w:rPr>
        <w:rFonts w:ascii="Symbol" w:hAnsi="Symbol"/>
      </w:rPr>
    </w:lvl>
    <w:lvl w:ilvl="7" w:tplc="B0923CA6">
      <w:numFmt w:val="bullet"/>
      <w:lvlText w:val="o"/>
      <w:lvlJc w:val="left"/>
      <w:pPr>
        <w:ind w:left="5400" w:firstLine="0"/>
      </w:pPr>
      <w:rPr>
        <w:rFonts w:ascii="Courier New" w:hAnsi="Courier New" w:cs="Courier New"/>
      </w:rPr>
    </w:lvl>
    <w:lvl w:ilvl="8" w:tplc="347AA95A">
      <w:numFmt w:val="bullet"/>
      <w:lvlText w:val=""/>
      <w:lvlJc w:val="left"/>
      <w:pPr>
        <w:ind w:left="6120" w:firstLine="0"/>
      </w:pPr>
      <w:rPr>
        <w:rFonts w:ascii="Wingdings" w:eastAsia="Wingdings" w:hAnsi="Wingdings" w:cs="Wingdings"/>
      </w:rPr>
    </w:lvl>
  </w:abstractNum>
  <w:abstractNum w:abstractNumId="11" w15:restartNumberingAfterBreak="0">
    <w:nsid w:val="60EE5129"/>
    <w:multiLevelType w:val="hybridMultilevel"/>
    <w:tmpl w:val="C96A5D76"/>
    <w:name w:val="Lista numerada 2"/>
    <w:lvl w:ilvl="0" w:tplc="0B6EE6CE">
      <w:start w:val="1"/>
      <w:numFmt w:val="decimal"/>
      <w:pStyle w:val="Nivel01"/>
      <w:lvlText w:val="%1."/>
      <w:lvlJc w:val="left"/>
      <w:pPr>
        <w:ind w:left="0" w:firstLine="0"/>
      </w:pPr>
      <w:rPr>
        <w:b/>
      </w:rPr>
    </w:lvl>
    <w:lvl w:ilvl="1" w:tplc="251C2ACE">
      <w:start w:val="1"/>
      <w:numFmt w:val="decimal"/>
      <w:lvlText w:val="%1.%2."/>
      <w:lvlJc w:val="left"/>
      <w:pPr>
        <w:ind w:left="567" w:firstLine="0"/>
      </w:pPr>
      <w:rPr>
        <w:rFonts w:ascii="Arial" w:hAnsi="Arial" w:cs="Arial"/>
        <w:b w:val="0"/>
        <w:color w:val="auto"/>
        <w:sz w:val="20"/>
        <w:szCs w:val="20"/>
        <w:u w:val="none"/>
      </w:rPr>
    </w:lvl>
    <w:lvl w:ilvl="2" w:tplc="735A9F1E">
      <w:start w:val="1"/>
      <w:numFmt w:val="decimal"/>
      <w:lvlText w:val="%1.%2.%3."/>
      <w:lvlJc w:val="left"/>
      <w:pPr>
        <w:ind w:left="1134" w:firstLine="0"/>
      </w:pPr>
      <w:rPr>
        <w:rFonts w:ascii="Arial" w:hAnsi="Arial" w:cs="Arial"/>
        <w:b w:val="0"/>
        <w:color w:val="auto"/>
        <w:sz w:val="20"/>
        <w:szCs w:val="20"/>
      </w:rPr>
    </w:lvl>
    <w:lvl w:ilvl="3" w:tplc="C1209C66">
      <w:start w:val="1"/>
      <w:numFmt w:val="decimal"/>
      <w:lvlText w:val="%1.%2.%3.%4."/>
      <w:lvlJc w:val="left"/>
      <w:pPr>
        <w:ind w:left="1843" w:firstLine="0"/>
      </w:pPr>
    </w:lvl>
    <w:lvl w:ilvl="4" w:tplc="6BF2BC56">
      <w:start w:val="1"/>
      <w:numFmt w:val="decimal"/>
      <w:lvlText w:val="%1.%2.%3.%4.%5."/>
      <w:lvlJc w:val="left"/>
      <w:pPr>
        <w:ind w:left="1440" w:firstLine="0"/>
      </w:pPr>
    </w:lvl>
    <w:lvl w:ilvl="5" w:tplc="A49686B2">
      <w:start w:val="1"/>
      <w:numFmt w:val="decimal"/>
      <w:lvlText w:val="%1.%2.%3.%4.%5.%6."/>
      <w:lvlJc w:val="left"/>
      <w:pPr>
        <w:ind w:left="1800" w:firstLine="0"/>
      </w:pPr>
    </w:lvl>
    <w:lvl w:ilvl="6" w:tplc="E2C06BF0">
      <w:start w:val="1"/>
      <w:numFmt w:val="decimal"/>
      <w:lvlText w:val="%1.%2.%3.%4.%5.%6.%7."/>
      <w:lvlJc w:val="left"/>
      <w:pPr>
        <w:ind w:left="2160" w:firstLine="0"/>
      </w:pPr>
    </w:lvl>
    <w:lvl w:ilvl="7" w:tplc="427CE3F4">
      <w:start w:val="1"/>
      <w:numFmt w:val="decimal"/>
      <w:lvlText w:val="%1.%2.%3.%4.%5.%6.%7.%8."/>
      <w:lvlJc w:val="left"/>
      <w:pPr>
        <w:ind w:left="2520" w:firstLine="0"/>
      </w:pPr>
    </w:lvl>
    <w:lvl w:ilvl="8" w:tplc="85E07990">
      <w:start w:val="1"/>
      <w:numFmt w:val="decimal"/>
      <w:lvlText w:val="%1.%2.%3.%4.%5.%6.%7.%8.%9."/>
      <w:lvlJc w:val="left"/>
      <w:pPr>
        <w:ind w:left="2880" w:firstLine="0"/>
      </w:pPr>
    </w:lvl>
  </w:abstractNum>
  <w:abstractNum w:abstractNumId="12" w15:restartNumberingAfterBreak="0">
    <w:nsid w:val="647D5884"/>
    <w:multiLevelType w:val="hybridMultilevel"/>
    <w:tmpl w:val="FB50C758"/>
    <w:lvl w:ilvl="0" w:tplc="1D080A7E">
      <w:numFmt w:val="none"/>
      <w:lvlText w:val=""/>
      <w:lvlJc w:val="left"/>
      <w:pPr>
        <w:tabs>
          <w:tab w:val="num" w:pos="360"/>
        </w:tabs>
        <w:ind w:left="360" w:hanging="360"/>
      </w:pPr>
    </w:lvl>
    <w:lvl w:ilvl="1" w:tplc="E2BE199C">
      <w:numFmt w:val="none"/>
      <w:lvlText w:val=""/>
      <w:lvlJc w:val="left"/>
      <w:pPr>
        <w:tabs>
          <w:tab w:val="num" w:pos="360"/>
        </w:tabs>
        <w:ind w:left="360" w:hanging="360"/>
      </w:pPr>
    </w:lvl>
    <w:lvl w:ilvl="2" w:tplc="EE92EF70">
      <w:numFmt w:val="none"/>
      <w:lvlText w:val=""/>
      <w:lvlJc w:val="left"/>
      <w:pPr>
        <w:tabs>
          <w:tab w:val="num" w:pos="360"/>
        </w:tabs>
        <w:ind w:left="360" w:hanging="360"/>
      </w:pPr>
    </w:lvl>
    <w:lvl w:ilvl="3" w:tplc="4FBAE9D4">
      <w:numFmt w:val="none"/>
      <w:lvlText w:val=""/>
      <w:lvlJc w:val="left"/>
      <w:pPr>
        <w:tabs>
          <w:tab w:val="num" w:pos="360"/>
        </w:tabs>
        <w:ind w:left="360" w:hanging="360"/>
      </w:pPr>
    </w:lvl>
    <w:lvl w:ilvl="4" w:tplc="2BF259B4">
      <w:numFmt w:val="none"/>
      <w:lvlText w:val=""/>
      <w:lvlJc w:val="left"/>
      <w:pPr>
        <w:tabs>
          <w:tab w:val="num" w:pos="360"/>
        </w:tabs>
        <w:ind w:left="360" w:hanging="360"/>
      </w:pPr>
    </w:lvl>
    <w:lvl w:ilvl="5" w:tplc="A4A48F6C">
      <w:numFmt w:val="none"/>
      <w:lvlText w:val=""/>
      <w:lvlJc w:val="left"/>
      <w:pPr>
        <w:tabs>
          <w:tab w:val="num" w:pos="360"/>
        </w:tabs>
        <w:ind w:left="360" w:hanging="360"/>
      </w:pPr>
    </w:lvl>
    <w:lvl w:ilvl="6" w:tplc="8A0EB106">
      <w:numFmt w:val="none"/>
      <w:lvlText w:val=""/>
      <w:lvlJc w:val="left"/>
      <w:pPr>
        <w:tabs>
          <w:tab w:val="num" w:pos="360"/>
        </w:tabs>
        <w:ind w:left="360" w:hanging="360"/>
      </w:pPr>
    </w:lvl>
    <w:lvl w:ilvl="7" w:tplc="CE5A0DA0">
      <w:numFmt w:val="none"/>
      <w:lvlText w:val=""/>
      <w:lvlJc w:val="left"/>
      <w:pPr>
        <w:tabs>
          <w:tab w:val="num" w:pos="360"/>
        </w:tabs>
        <w:ind w:left="360" w:hanging="360"/>
      </w:pPr>
    </w:lvl>
    <w:lvl w:ilvl="8" w:tplc="134CAA72">
      <w:numFmt w:val="none"/>
      <w:lvlText w:val=""/>
      <w:lvlJc w:val="left"/>
      <w:pPr>
        <w:tabs>
          <w:tab w:val="num" w:pos="360"/>
        </w:tabs>
        <w:ind w:left="360" w:hanging="360"/>
      </w:pPr>
    </w:lvl>
  </w:abstractNum>
  <w:abstractNum w:abstractNumId="13" w15:restartNumberingAfterBreak="0">
    <w:nsid w:val="7BA41562"/>
    <w:multiLevelType w:val="hybridMultilevel"/>
    <w:tmpl w:val="FAA4F6BC"/>
    <w:name w:val="Lista numerada 13"/>
    <w:lvl w:ilvl="0" w:tplc="5136E17C">
      <w:numFmt w:val="bullet"/>
      <w:lvlText w:val=""/>
      <w:lvlJc w:val="left"/>
      <w:pPr>
        <w:ind w:left="360" w:firstLine="0"/>
      </w:pPr>
      <w:rPr>
        <w:rFonts w:ascii="Symbol" w:hAnsi="Symbol"/>
      </w:rPr>
    </w:lvl>
    <w:lvl w:ilvl="1" w:tplc="E394346A">
      <w:numFmt w:val="bullet"/>
      <w:lvlText w:val="o"/>
      <w:lvlJc w:val="left"/>
      <w:pPr>
        <w:ind w:left="1080" w:firstLine="0"/>
      </w:pPr>
      <w:rPr>
        <w:rFonts w:ascii="Courier New" w:hAnsi="Courier New" w:cs="Courier New"/>
      </w:rPr>
    </w:lvl>
    <w:lvl w:ilvl="2" w:tplc="41B6754C">
      <w:numFmt w:val="bullet"/>
      <w:lvlText w:val=""/>
      <w:lvlJc w:val="left"/>
      <w:pPr>
        <w:ind w:left="1800" w:firstLine="0"/>
      </w:pPr>
      <w:rPr>
        <w:rFonts w:ascii="Wingdings" w:eastAsia="Wingdings" w:hAnsi="Wingdings" w:cs="Wingdings"/>
      </w:rPr>
    </w:lvl>
    <w:lvl w:ilvl="3" w:tplc="70166A96">
      <w:numFmt w:val="bullet"/>
      <w:lvlText w:val=""/>
      <w:lvlJc w:val="left"/>
      <w:pPr>
        <w:ind w:left="2520" w:firstLine="0"/>
      </w:pPr>
      <w:rPr>
        <w:rFonts w:ascii="Symbol" w:hAnsi="Symbol"/>
      </w:rPr>
    </w:lvl>
    <w:lvl w:ilvl="4" w:tplc="9F283AA4">
      <w:numFmt w:val="bullet"/>
      <w:lvlText w:val="o"/>
      <w:lvlJc w:val="left"/>
      <w:pPr>
        <w:ind w:left="3240" w:firstLine="0"/>
      </w:pPr>
      <w:rPr>
        <w:rFonts w:ascii="Courier New" w:hAnsi="Courier New" w:cs="Courier New"/>
      </w:rPr>
    </w:lvl>
    <w:lvl w:ilvl="5" w:tplc="35C8B0E4">
      <w:numFmt w:val="bullet"/>
      <w:lvlText w:val=""/>
      <w:lvlJc w:val="left"/>
      <w:pPr>
        <w:ind w:left="3960" w:firstLine="0"/>
      </w:pPr>
      <w:rPr>
        <w:rFonts w:ascii="Wingdings" w:eastAsia="Wingdings" w:hAnsi="Wingdings" w:cs="Wingdings"/>
      </w:rPr>
    </w:lvl>
    <w:lvl w:ilvl="6" w:tplc="C382EB16">
      <w:numFmt w:val="bullet"/>
      <w:lvlText w:val=""/>
      <w:lvlJc w:val="left"/>
      <w:pPr>
        <w:ind w:left="4680" w:firstLine="0"/>
      </w:pPr>
      <w:rPr>
        <w:rFonts w:ascii="Symbol" w:hAnsi="Symbol"/>
      </w:rPr>
    </w:lvl>
    <w:lvl w:ilvl="7" w:tplc="2982AD7E">
      <w:numFmt w:val="bullet"/>
      <w:lvlText w:val="o"/>
      <w:lvlJc w:val="left"/>
      <w:pPr>
        <w:ind w:left="5400" w:firstLine="0"/>
      </w:pPr>
      <w:rPr>
        <w:rFonts w:ascii="Courier New" w:hAnsi="Courier New" w:cs="Courier New"/>
      </w:rPr>
    </w:lvl>
    <w:lvl w:ilvl="8" w:tplc="6AF6BEEA">
      <w:numFmt w:val="bullet"/>
      <w:lvlText w:val=""/>
      <w:lvlJc w:val="left"/>
      <w:pPr>
        <w:ind w:left="6120" w:firstLine="0"/>
      </w:pPr>
      <w:rPr>
        <w:rFonts w:ascii="Wingdings" w:eastAsia="Wingdings" w:hAnsi="Wingdings" w:cs="Wingdings"/>
      </w:rPr>
    </w:lvl>
  </w:abstractNum>
  <w:abstractNum w:abstractNumId="14" w15:restartNumberingAfterBreak="0">
    <w:nsid w:val="7FD84C6B"/>
    <w:multiLevelType w:val="hybridMultilevel"/>
    <w:tmpl w:val="B1105A30"/>
    <w:name w:val="Lista numerada 9"/>
    <w:lvl w:ilvl="0" w:tplc="7CD2F7A2">
      <w:start w:val="1"/>
      <w:numFmt w:val="decimal"/>
      <w:lvlText w:val="%1"/>
      <w:lvlJc w:val="left"/>
      <w:pPr>
        <w:ind w:left="0" w:firstLine="0"/>
      </w:pPr>
    </w:lvl>
    <w:lvl w:ilvl="1" w:tplc="877ADF76">
      <w:start w:val="2"/>
      <w:numFmt w:val="decimal"/>
      <w:lvlText w:val="%1.%2"/>
      <w:lvlJc w:val="left"/>
      <w:pPr>
        <w:ind w:left="0" w:firstLine="0"/>
      </w:pPr>
    </w:lvl>
    <w:lvl w:ilvl="2" w:tplc="497EEC14">
      <w:start w:val="1"/>
      <w:numFmt w:val="decimal"/>
      <w:lvlText w:val="%1.%2.%3"/>
      <w:lvlJc w:val="left"/>
      <w:pPr>
        <w:ind w:left="0" w:firstLine="0"/>
      </w:pPr>
    </w:lvl>
    <w:lvl w:ilvl="3" w:tplc="7FD6A5B6">
      <w:start w:val="1"/>
      <w:numFmt w:val="decimal"/>
      <w:lvlText w:val="%1.%2.%3.%4"/>
      <w:lvlJc w:val="left"/>
      <w:pPr>
        <w:ind w:left="0" w:firstLine="0"/>
      </w:pPr>
    </w:lvl>
    <w:lvl w:ilvl="4" w:tplc="C67ACACA">
      <w:start w:val="1"/>
      <w:numFmt w:val="decimal"/>
      <w:lvlText w:val="%1.%2.%3.%4.%5"/>
      <w:lvlJc w:val="left"/>
      <w:pPr>
        <w:ind w:left="0" w:firstLine="0"/>
      </w:pPr>
    </w:lvl>
    <w:lvl w:ilvl="5" w:tplc="59A4804A">
      <w:start w:val="1"/>
      <w:numFmt w:val="decimal"/>
      <w:lvlText w:val="%1.%2.%3.%4.%5.%6"/>
      <w:lvlJc w:val="left"/>
      <w:pPr>
        <w:ind w:left="0" w:firstLine="0"/>
      </w:pPr>
    </w:lvl>
    <w:lvl w:ilvl="6" w:tplc="2EC217BC">
      <w:start w:val="1"/>
      <w:numFmt w:val="decimal"/>
      <w:lvlText w:val="%1.%2.%3.%4.%5.%6.%7"/>
      <w:lvlJc w:val="left"/>
      <w:pPr>
        <w:ind w:left="0" w:firstLine="0"/>
      </w:pPr>
    </w:lvl>
    <w:lvl w:ilvl="7" w:tplc="D7849186">
      <w:start w:val="1"/>
      <w:numFmt w:val="decimal"/>
      <w:lvlText w:val="%1.%2.%3.%4.%5.%6.%7.%8"/>
      <w:lvlJc w:val="left"/>
      <w:pPr>
        <w:ind w:left="0" w:firstLine="0"/>
      </w:pPr>
    </w:lvl>
    <w:lvl w:ilvl="8" w:tplc="33465B4A">
      <w:start w:val="1"/>
      <w:numFmt w:val="decimal"/>
      <w:lvlText w:val="%1.%2.%3.%4.%5.%6.%7.%8.%9"/>
      <w:lvlJc w:val="left"/>
      <w:pPr>
        <w:ind w:left="0" w:firstLine="0"/>
      </w:pPr>
    </w:lvl>
  </w:abstractNum>
  <w:num w:numId="1">
    <w:abstractNumId w:val="3"/>
  </w:num>
  <w:num w:numId="2">
    <w:abstractNumId w:val="11"/>
  </w:num>
  <w:num w:numId="3">
    <w:abstractNumId w:val="2"/>
  </w:num>
  <w:num w:numId="4">
    <w:abstractNumId w:val="0"/>
  </w:num>
  <w:num w:numId="5">
    <w:abstractNumId w:val="6"/>
  </w:num>
  <w:num w:numId="6">
    <w:abstractNumId w:val="9"/>
  </w:num>
  <w:num w:numId="7">
    <w:abstractNumId w:val="5"/>
  </w:num>
  <w:num w:numId="8">
    <w:abstractNumId w:val="1"/>
  </w:num>
  <w:num w:numId="9">
    <w:abstractNumId w:val="4"/>
  </w:num>
  <w:num w:numId="10">
    <w:abstractNumId w:val="14"/>
  </w:num>
  <w:num w:numId="11">
    <w:abstractNumId w:val="8"/>
  </w:num>
  <w:num w:numId="12">
    <w:abstractNumId w:val="10"/>
  </w:num>
  <w:num w:numId="13">
    <w:abstractNumId w:val="7"/>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472"/>
    <w:rsid w:val="00472472"/>
    <w:rsid w:val="00FA12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DB08E"/>
  <w15:docId w15:val="{5ECCF181-4F67-4F8A-A16F-31FD04C5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qFormat/>
    <w:pPr>
      <w:keepNext/>
      <w:keepLines/>
      <w:spacing w:before="400" w:after="120"/>
      <w:outlineLvl w:val="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qFormat/>
    <w:pPr>
      <w:keepNext/>
      <w:keepLines/>
      <w:spacing w:after="60"/>
    </w:pPr>
    <w:rPr>
      <w:sz w:val="52"/>
      <w:szCs w:val="52"/>
    </w:rPr>
  </w:style>
  <w:style w:type="paragraph" w:styleId="Subttulo">
    <w:name w:val="Subtitle"/>
    <w:basedOn w:val="Normal"/>
    <w:next w:val="Normal"/>
    <w:qFormat/>
    <w:pPr>
      <w:keepNext/>
      <w:keepLines/>
      <w:spacing w:after="320"/>
    </w:pPr>
    <w:rPr>
      <w:color w:val="666666"/>
      <w:sz w:val="30"/>
      <w:szCs w:val="30"/>
    </w:rPr>
  </w:style>
  <w:style w:type="paragraph" w:styleId="Cabealho">
    <w:name w:val="header"/>
    <w:basedOn w:val="Normal"/>
    <w:qFormat/>
    <w:pPr>
      <w:tabs>
        <w:tab w:val="center" w:pos="4252"/>
        <w:tab w:val="right" w:pos="8504"/>
      </w:tabs>
      <w:spacing w:line="240" w:lineRule="auto"/>
    </w:pPr>
  </w:style>
  <w:style w:type="paragraph" w:styleId="Rodap">
    <w:name w:val="footer"/>
    <w:basedOn w:val="Normal"/>
    <w:qFormat/>
    <w:pPr>
      <w:tabs>
        <w:tab w:val="center" w:pos="4252"/>
        <w:tab w:val="right" w:pos="8504"/>
      </w:tabs>
      <w:spacing w:line="240" w:lineRule="auto"/>
    </w:pPr>
  </w:style>
  <w:style w:type="paragraph" w:customStyle="1" w:styleId="Default">
    <w:name w:val="Default"/>
    <w:qFormat/>
    <w:pPr>
      <w:spacing w:line="240" w:lineRule="auto"/>
      <w:contextualSpacing w:val="0"/>
    </w:pPr>
    <w:rPr>
      <w:color w:val="000000"/>
      <w:sz w:val="24"/>
      <w:szCs w:val="24"/>
    </w:rPr>
  </w:style>
  <w:style w:type="paragraph" w:styleId="PargrafodaLista">
    <w:name w:val="List Paragraph"/>
    <w:basedOn w:val="Normal"/>
    <w:qFormat/>
    <w:pPr>
      <w:ind w:left="720"/>
    </w:pPr>
  </w:style>
  <w:style w:type="paragraph" w:styleId="NormalWeb">
    <w:name w:val="Normal (Web)"/>
    <w:basedOn w:val="Normal"/>
    <w:qFormat/>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m6141410903132551692gmail-msobodytextindent">
    <w:name w:val="m_6141410903132551692gmail-msobodytextindent"/>
    <w:basedOn w:val="Normal"/>
    <w:qFormat/>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qFormat/>
    <w:pPr>
      <w:widowControl w:val="0"/>
      <w:spacing w:line="240" w:lineRule="auto"/>
      <w:contextualSpacing w:val="0"/>
    </w:pPr>
    <w:rPr>
      <w:rFonts w:ascii="Times New Roman" w:eastAsia="Times New Roman" w:hAnsi="Times New Roman" w:cs="Times New Roman"/>
      <w:lang w:val="pt-PT" w:eastAsia="pt-PT" w:bidi="pt-PT"/>
    </w:rPr>
  </w:style>
  <w:style w:type="paragraph" w:customStyle="1" w:styleId="Nivel01">
    <w:name w:val="Nivel 01"/>
    <w:basedOn w:val="Ttulo1"/>
    <w:next w:val="Normal"/>
    <w:qFormat/>
    <w:pPr>
      <w:numPr>
        <w:numId w:val="2"/>
      </w:numPr>
      <w:tabs>
        <w:tab w:val="left" w:pos="567"/>
      </w:tabs>
      <w:spacing w:before="240" w:after="0" w:line="240" w:lineRule="auto"/>
      <w:ind w:left="360" w:hanging="360"/>
      <w:contextualSpacing w:val="0"/>
      <w:jc w:val="both"/>
    </w:pPr>
    <w:rPr>
      <w:rFonts w:ascii="Ecofont_Spranq_eco_Sans" w:eastAsia="Calibri" w:hAnsi="Ecofont_Spranq_eco_Sans" w:cs="Times New Roman"/>
      <w:b/>
      <w:bCs/>
      <w:color w:val="000000"/>
      <w:sz w:val="20"/>
      <w:szCs w:val="20"/>
    </w:rPr>
  </w:style>
  <w:style w:type="paragraph" w:customStyle="1" w:styleId="Textodecomentrio1">
    <w:name w:val="Texto de comentário1"/>
    <w:basedOn w:val="Normal"/>
    <w:qFormat/>
    <w:pPr>
      <w:spacing w:line="240" w:lineRule="auto"/>
    </w:pPr>
    <w:rPr>
      <w:sz w:val="20"/>
      <w:szCs w:val="20"/>
    </w:rPr>
  </w:style>
  <w:style w:type="paragraph" w:customStyle="1" w:styleId="Assuntodocomentrio1">
    <w:name w:val="Assunto do comentário1"/>
    <w:basedOn w:val="Textodecomentrio1"/>
    <w:next w:val="Textodecomentrio1"/>
    <w:qFormat/>
    <w:rPr>
      <w:b/>
      <w:bCs/>
    </w:rPr>
  </w:style>
  <w:style w:type="paragraph" w:styleId="Textodebalo">
    <w:name w:val="Balloon Text"/>
    <w:basedOn w:val="Normal"/>
    <w:qFormat/>
    <w:pPr>
      <w:spacing w:line="240" w:lineRule="auto"/>
    </w:pPr>
    <w:rPr>
      <w:rFonts w:ascii="Segoe UI" w:hAnsi="Segoe UI" w:cs="Segoe UI"/>
      <w:sz w:val="18"/>
      <w:szCs w:val="18"/>
    </w:rPr>
  </w:style>
  <w:style w:type="character" w:customStyle="1" w:styleId="CabealhoChar">
    <w:name w:val="Cabeçalho Char"/>
    <w:basedOn w:val="Fontepargpadro"/>
  </w:style>
  <w:style w:type="character" w:customStyle="1" w:styleId="RodapChar">
    <w:name w:val="Rodapé Char"/>
    <w:basedOn w:val="Fontepargpadro"/>
  </w:style>
  <w:style w:type="character" w:styleId="Hyperlink">
    <w:name w:val="Hyperlink"/>
    <w:basedOn w:val="Fontepargpadro"/>
    <w:rPr>
      <w:color w:val="0000FF"/>
      <w:u w:val="single"/>
    </w:rPr>
  </w:style>
  <w:style w:type="character" w:customStyle="1" w:styleId="apple-tab-span">
    <w:name w:val="apple-tab-span"/>
    <w:basedOn w:val="Fontepargpadro"/>
  </w:style>
  <w:style w:type="character" w:customStyle="1" w:styleId="CorpodetextoChar">
    <w:name w:val="Corpo de texto Char"/>
    <w:basedOn w:val="Fontepargpadro"/>
    <w:rPr>
      <w:rFonts w:ascii="Times New Roman" w:eastAsia="Times New Roman" w:hAnsi="Times New Roman" w:cs="Times New Roman"/>
      <w:lang w:val="pt-PT" w:eastAsia="pt-PT" w:bidi="pt-PT"/>
    </w:rPr>
  </w:style>
  <w:style w:type="character" w:customStyle="1" w:styleId="Refdecomentrio1">
    <w:name w:val="Ref. de comentário1"/>
    <w:basedOn w:val="Fontepargpadro"/>
    <w:rPr>
      <w:sz w:val="16"/>
      <w:szCs w:val="16"/>
    </w:rPr>
  </w:style>
  <w:style w:type="character" w:customStyle="1" w:styleId="TextodecomentrioChar">
    <w:name w:val="Texto de comentário Char"/>
    <w:basedOn w:val="Fontepargpadro"/>
    <w:rPr>
      <w:sz w:val="20"/>
      <w:szCs w:val="20"/>
    </w:rPr>
  </w:style>
  <w:style w:type="character" w:customStyle="1" w:styleId="AssuntodocomentrioChar">
    <w:name w:val="Assunto do comentário Char"/>
    <w:basedOn w:val="TextodecomentrioChar"/>
    <w:rPr>
      <w:b/>
      <w:bCs/>
      <w:sz w:val="20"/>
      <w:szCs w:val="20"/>
    </w:rPr>
  </w:style>
  <w:style w:type="character" w:customStyle="1" w:styleId="TextodebaloChar">
    <w:name w:val="Texto de balão Char"/>
    <w:basedOn w:val="Fontepargpadro"/>
    <w:rPr>
      <w:rFonts w:ascii="Segoe UI" w:hAnsi="Segoe UI" w:cs="Segoe UI"/>
      <w:sz w:val="18"/>
      <w:szCs w:val="18"/>
    </w:rPr>
  </w:style>
  <w:style w:type="character" w:styleId="HiperlinkVisitado">
    <w:name w:val="FollowedHyperlink"/>
    <w:basedOn w:val="Fontepargpadro"/>
    <w:rPr>
      <w:color w:val="800080"/>
      <w:u w:val="single"/>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pPr>
      <w:widowControl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2">
    <w:name w:val="Table Normal2"/>
    <w:pPr>
      <w:widowControl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3">
    <w:name w:val="Table Normal3"/>
    <w:pPr>
      <w:widowControl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ital@huufma.br" TargetMode="External"/><Relationship Id="rId13" Type="http://schemas.openxmlformats.org/officeDocument/2006/relationships/hyperlink" Target="file:///C:/Users/adm.rrpereira/Downloads/www.comprasnet.gov.br" TargetMode="External"/><Relationship Id="rId18" Type="http://schemas.openxmlformats.org/officeDocument/2006/relationships/hyperlink" Target="http://www.portaldoempreendedor.gov.b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licitacao@huufma.br" TargetMode="External"/><Relationship Id="rId7" Type="http://schemas.openxmlformats.org/officeDocument/2006/relationships/hyperlink" Target="http://www2.ebserh.gov.br/documents/16424/4824352/BSL_N_51___14092020___269_a_278.pdf/ea018c10-dd5c-48f6-8f48-21b2c0297e0d" TargetMode="External"/><Relationship Id="rId12" Type="http://schemas.openxmlformats.org/officeDocument/2006/relationships/hyperlink" Target="http://www.comprasgovernamentais.gov.br/" TargetMode="External"/><Relationship Id="rId17" Type="http://schemas.openxmlformats.org/officeDocument/2006/relationships/hyperlink" Target="https://certidoes-apf.apps.tcu.gov.br/"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citacao@huufma.br" TargetMode="External"/><Relationship Id="rId20" Type="http://schemas.openxmlformats.org/officeDocument/2006/relationships/hyperlink" Target="http://www.comprasnet.gov.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net.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footnotes" Target="footnotes.xml"/><Relationship Id="rId15" Type="http://schemas.openxmlformats.org/officeDocument/2006/relationships/hyperlink" Target="http://www.comprasnet.gov.br" TargetMode="External"/><Relationship Id="rId23" Type="http://schemas.openxmlformats.org/officeDocument/2006/relationships/hyperlink" Target="http://licitacao.huufma.br/" TargetMode="External"/><Relationship Id="rId28" Type="http://schemas.openxmlformats.org/officeDocument/2006/relationships/theme" Target="theme/theme1.xml"/><Relationship Id="rId10" Type="http://schemas.openxmlformats.org/officeDocument/2006/relationships/hyperlink" Target="http://www.ebserh.gov.br" TargetMode="External"/><Relationship Id="rId19" Type="http://schemas.openxmlformats.org/officeDocument/2006/relationships/hyperlink" Target="http://www.comprasnet.gov.br" TargetMode="External"/><Relationship Id="rId4" Type="http://schemas.openxmlformats.org/officeDocument/2006/relationships/webSettings" Target="webSettings.xml"/><Relationship Id="rId9" Type="http://schemas.openxmlformats.org/officeDocument/2006/relationships/hyperlink" Target="http://www.comprasnet.gov.br/" TargetMode="External"/><Relationship Id="rId14" Type="http://schemas.openxmlformats.org/officeDocument/2006/relationships/hyperlink" Target="mailto:licitacao@huufma.br" TargetMode="External"/><Relationship Id="rId22" Type="http://schemas.openxmlformats.org/officeDocument/2006/relationships/hyperlink" Target="http://www.ebserh.gov.br/documents/22765/106576/norma+operacional+03_boletim_servico_169_06_06_16.pdf/a1f7b9b9-4b7c-425a-805a-3811899908d5"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28680</Words>
  <Characters>154872</Characters>
  <Application>Microsoft Office Word</Application>
  <DocSecurity>0</DocSecurity>
  <Lines>1290</Lines>
  <Paragraphs>366</Paragraphs>
  <ScaleCrop>false</ScaleCrop>
  <Company/>
  <LinksUpToDate>false</LinksUpToDate>
  <CharactersWithSpaces>183186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 Rafael Ribeiro Pereira</dc:creator>
  <cp:keywords/>
  <dc:description/>
  <cp:lastModifiedBy>Carlos Miguel Pinto Sa Menezes</cp:lastModifiedBy>
  <cp:revision>2</cp:revision>
  <dcterms:created xsi:type="dcterms:W3CDTF">2021-03-29T12:33:00Z</dcterms:created>
  <dcterms:modified xsi:type="dcterms:W3CDTF">2021-03-29T12:33:00Z</dcterms:modified>
</cp:coreProperties>
</file>